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38" w:rsidRPr="00EB3744" w:rsidRDefault="00EB3744" w:rsidP="00E60638">
      <w:pPr>
        <w:pStyle w:val="StyleAuthorBold"/>
      </w:pPr>
      <w:r>
        <w:rPr>
          <w:sz w:val="24"/>
          <w:szCs w:val="24"/>
        </w:rPr>
        <w:t>Cita Aulia Prasasti</w:t>
      </w:r>
      <w:r w:rsidR="00E60638" w:rsidRPr="00E02346">
        <w:rPr>
          <w:lang w:val="id-ID"/>
        </w:rPr>
        <w:t xml:space="preserve"> </w:t>
      </w:r>
    </w:p>
    <w:p w:rsidR="00E60638" w:rsidRDefault="00BE5B83" w:rsidP="00BE5B83">
      <w:pPr>
        <w:pStyle w:val="Afiliasi"/>
        <w:spacing w:after="120"/>
        <w:rPr>
          <w:sz w:val="24"/>
          <w:szCs w:val="24"/>
          <w:lang w:val="en-US"/>
        </w:rPr>
      </w:pPr>
      <w:r>
        <w:rPr>
          <w:sz w:val="24"/>
          <w:szCs w:val="24"/>
          <w:lang w:val="en-US"/>
        </w:rPr>
        <w:t>Program Studi Manajemen S1</w:t>
      </w:r>
    </w:p>
    <w:p w:rsidR="00BE5B83" w:rsidRDefault="00BE5B83" w:rsidP="00BE5B83">
      <w:pPr>
        <w:pStyle w:val="Afiliasi"/>
        <w:spacing w:after="120"/>
        <w:rPr>
          <w:sz w:val="24"/>
          <w:szCs w:val="24"/>
          <w:lang w:val="en-US"/>
        </w:rPr>
      </w:pPr>
      <w:r>
        <w:rPr>
          <w:sz w:val="24"/>
          <w:szCs w:val="24"/>
          <w:lang w:val="en-US"/>
        </w:rPr>
        <w:t>Universitas Putra Bangsa</w:t>
      </w:r>
    </w:p>
    <w:p w:rsidR="00BE5B83" w:rsidRPr="00DE00C7" w:rsidRDefault="00BE5B83" w:rsidP="00DE00C7">
      <w:pPr>
        <w:pStyle w:val="Afiliasi"/>
        <w:spacing w:after="120"/>
        <w:rPr>
          <w:sz w:val="24"/>
          <w:szCs w:val="24"/>
          <w:lang w:val="en-US"/>
        </w:rPr>
      </w:pPr>
      <w:r>
        <w:rPr>
          <w:sz w:val="24"/>
          <w:szCs w:val="24"/>
          <w:lang w:val="en-US"/>
        </w:rPr>
        <w:t>E-mail : auliacita21@gmail.com</w:t>
      </w:r>
    </w:p>
    <w:p w:rsidR="00CD0B59" w:rsidRPr="00CD0B59" w:rsidRDefault="00CD0B59" w:rsidP="00CD0B59">
      <w:pPr>
        <w:pStyle w:val="abstrak"/>
        <w:spacing w:before="240" w:after="40"/>
        <w:jc w:val="center"/>
        <w:rPr>
          <w:b/>
          <w:sz w:val="24"/>
        </w:rPr>
      </w:pPr>
      <w:r w:rsidRPr="00CD0B59">
        <w:rPr>
          <w:b/>
          <w:sz w:val="24"/>
        </w:rPr>
        <w:t>Abstrak</w:t>
      </w:r>
    </w:p>
    <w:p w:rsidR="00EB3744" w:rsidRDefault="00EB3744" w:rsidP="00CD0B59">
      <w:pPr>
        <w:pStyle w:val="abstrak"/>
        <w:spacing w:before="240" w:after="40"/>
        <w:ind w:right="2"/>
        <w:rPr>
          <w:sz w:val="24"/>
        </w:rPr>
      </w:pPr>
      <w:r w:rsidRPr="00C408BE">
        <w:rPr>
          <w:sz w:val="24"/>
        </w:rPr>
        <w:t xml:space="preserve">Penelitian ini bertujuan untuk menguji dan menganalisis pengaruh </w:t>
      </w:r>
      <w:r>
        <w:rPr>
          <w:i/>
          <w:sz w:val="24"/>
        </w:rPr>
        <w:t xml:space="preserve">video advertising, sales promotion </w:t>
      </w:r>
      <w:r>
        <w:rPr>
          <w:sz w:val="24"/>
        </w:rPr>
        <w:t xml:space="preserve">dan </w:t>
      </w:r>
      <w:r>
        <w:rPr>
          <w:i/>
          <w:sz w:val="24"/>
        </w:rPr>
        <w:t>hedonic shopping motivation</w:t>
      </w:r>
      <w:r w:rsidRPr="00C408BE">
        <w:rPr>
          <w:i/>
          <w:sz w:val="24"/>
        </w:rPr>
        <w:t xml:space="preserve"> </w:t>
      </w:r>
      <w:r w:rsidRPr="00C408BE">
        <w:rPr>
          <w:sz w:val="24"/>
        </w:rPr>
        <w:t xml:space="preserve">terhadap </w:t>
      </w:r>
      <w:r>
        <w:rPr>
          <w:sz w:val="24"/>
        </w:rPr>
        <w:t>pembelian impulsif melalui aplikasi Tiktok</w:t>
      </w:r>
      <w:r w:rsidRPr="00C408BE">
        <w:rPr>
          <w:sz w:val="24"/>
        </w:rPr>
        <w:t xml:space="preserve">. Penelitian ini dilakukan pada masyarakat Kabupaten Kebumen. Pengumpulan data dilakukan melalui penyebaran kuesioner pada 100 responden </w:t>
      </w:r>
      <w:r>
        <w:rPr>
          <w:sz w:val="24"/>
        </w:rPr>
        <w:t>pembeli secara impulsif di Tik Tok Shop</w:t>
      </w:r>
      <w:r w:rsidRPr="00C408BE">
        <w:rPr>
          <w:sz w:val="24"/>
        </w:rPr>
        <w:t>. Analisis yang digunakan adalah uji validitas, uji reliabilitas, uji asumsi klasik, uji analisis regresi linear berganda dan koefisien determinasi.</w:t>
      </w:r>
      <w:r w:rsidRPr="00C408BE">
        <w:rPr>
          <w:i/>
          <w:sz w:val="24"/>
        </w:rPr>
        <w:t xml:space="preserve"> </w:t>
      </w:r>
      <w:r w:rsidRPr="00C408BE">
        <w:rPr>
          <w:sz w:val="24"/>
        </w:rPr>
        <w:t>Hasil</w:t>
      </w:r>
      <w:r>
        <w:rPr>
          <w:sz w:val="24"/>
        </w:rPr>
        <w:t xml:space="preserve"> </w:t>
      </w:r>
      <w:r w:rsidRPr="00C408BE">
        <w:rPr>
          <w:sz w:val="24"/>
        </w:rPr>
        <w:t xml:space="preserve">penelitian menunjukkan bahwa variabel </w:t>
      </w:r>
      <w:r>
        <w:rPr>
          <w:i/>
          <w:sz w:val="24"/>
        </w:rPr>
        <w:t xml:space="preserve">video advertising, sales promotion </w:t>
      </w:r>
      <w:r>
        <w:rPr>
          <w:sz w:val="24"/>
        </w:rPr>
        <w:t xml:space="preserve">dan </w:t>
      </w:r>
      <w:r>
        <w:rPr>
          <w:i/>
          <w:sz w:val="24"/>
        </w:rPr>
        <w:t>hedonic shopping motivation</w:t>
      </w:r>
      <w:r w:rsidRPr="00C408BE">
        <w:rPr>
          <w:i/>
          <w:sz w:val="24"/>
        </w:rPr>
        <w:t xml:space="preserve"> </w:t>
      </w:r>
      <w:r w:rsidRPr="00C408BE">
        <w:rPr>
          <w:sz w:val="24"/>
        </w:rPr>
        <w:t xml:space="preserve">berpengaruh </w:t>
      </w:r>
      <w:r>
        <w:rPr>
          <w:sz w:val="24"/>
        </w:rPr>
        <w:t xml:space="preserve">secara simultan dan </w:t>
      </w:r>
      <w:r w:rsidRPr="00C408BE">
        <w:rPr>
          <w:sz w:val="24"/>
        </w:rPr>
        <w:t xml:space="preserve">signifikan terhadap </w:t>
      </w:r>
      <w:r>
        <w:rPr>
          <w:sz w:val="24"/>
        </w:rPr>
        <w:t>pembelian impulsif</w:t>
      </w:r>
      <w:r w:rsidRPr="00C408BE">
        <w:rPr>
          <w:sz w:val="24"/>
        </w:rPr>
        <w:t xml:space="preserve">. Variabel </w:t>
      </w:r>
      <w:r>
        <w:rPr>
          <w:i/>
          <w:sz w:val="24"/>
        </w:rPr>
        <w:t>video advertising</w:t>
      </w:r>
      <w:r w:rsidRPr="00C408BE">
        <w:rPr>
          <w:sz w:val="24"/>
        </w:rPr>
        <w:t xml:space="preserve"> berpengaruh </w:t>
      </w:r>
      <w:r>
        <w:rPr>
          <w:sz w:val="24"/>
        </w:rPr>
        <w:t xml:space="preserve">secara parsial dan </w:t>
      </w:r>
      <w:r w:rsidRPr="00C408BE">
        <w:rPr>
          <w:sz w:val="24"/>
        </w:rPr>
        <w:t xml:space="preserve">signifikan terhadap </w:t>
      </w:r>
      <w:r>
        <w:rPr>
          <w:sz w:val="24"/>
        </w:rPr>
        <w:t>pembelian impulsif</w:t>
      </w:r>
      <w:r w:rsidRPr="00C408BE">
        <w:rPr>
          <w:sz w:val="24"/>
        </w:rPr>
        <w:t xml:space="preserve">, variabel </w:t>
      </w:r>
      <w:r>
        <w:rPr>
          <w:i/>
          <w:sz w:val="24"/>
        </w:rPr>
        <w:t xml:space="preserve">sales promotion </w:t>
      </w:r>
      <w:r w:rsidRPr="00C408BE">
        <w:rPr>
          <w:sz w:val="24"/>
        </w:rPr>
        <w:t xml:space="preserve">berpengaruh </w:t>
      </w:r>
      <w:r>
        <w:rPr>
          <w:sz w:val="24"/>
        </w:rPr>
        <w:t xml:space="preserve">secara parsial dan </w:t>
      </w:r>
      <w:r w:rsidRPr="00C408BE">
        <w:rPr>
          <w:sz w:val="24"/>
        </w:rPr>
        <w:t xml:space="preserve">signifikan terhadap </w:t>
      </w:r>
      <w:r>
        <w:rPr>
          <w:sz w:val="24"/>
        </w:rPr>
        <w:t>pembelian impulsif</w:t>
      </w:r>
      <w:r w:rsidRPr="00C408BE">
        <w:rPr>
          <w:sz w:val="24"/>
        </w:rPr>
        <w:t xml:space="preserve"> dan variabel </w:t>
      </w:r>
      <w:r>
        <w:rPr>
          <w:i/>
          <w:sz w:val="24"/>
        </w:rPr>
        <w:t>hedonic shopping motivation</w:t>
      </w:r>
      <w:r w:rsidRPr="00C408BE">
        <w:rPr>
          <w:i/>
          <w:sz w:val="24"/>
        </w:rPr>
        <w:t xml:space="preserve"> </w:t>
      </w:r>
      <w:r w:rsidRPr="00C408BE">
        <w:rPr>
          <w:sz w:val="24"/>
        </w:rPr>
        <w:t xml:space="preserve">berpengaruh </w:t>
      </w:r>
      <w:r>
        <w:rPr>
          <w:sz w:val="24"/>
        </w:rPr>
        <w:t xml:space="preserve">secara parsial dan </w:t>
      </w:r>
      <w:r w:rsidRPr="00C408BE">
        <w:rPr>
          <w:sz w:val="24"/>
        </w:rPr>
        <w:t xml:space="preserve">signifikan terhadap </w:t>
      </w:r>
      <w:r>
        <w:rPr>
          <w:sz w:val="24"/>
        </w:rPr>
        <w:t>pembelian impulsif</w:t>
      </w:r>
      <w:r w:rsidRPr="00C408BE">
        <w:rPr>
          <w:sz w:val="24"/>
        </w:rPr>
        <w:t>.</w:t>
      </w:r>
    </w:p>
    <w:p w:rsidR="00E60638" w:rsidRPr="00BE5B83" w:rsidRDefault="00E60638" w:rsidP="00BE5B83">
      <w:pPr>
        <w:pStyle w:val="abstrak"/>
        <w:spacing w:before="240" w:after="40"/>
        <w:rPr>
          <w:sz w:val="24"/>
        </w:rPr>
      </w:pPr>
      <w:r w:rsidRPr="00BE5B83">
        <w:rPr>
          <w:b/>
          <w:sz w:val="24"/>
          <w:lang w:val="id-ID"/>
        </w:rPr>
        <w:t xml:space="preserve">Kata Kunci: </w:t>
      </w:r>
      <w:r w:rsidR="00EB3744" w:rsidRPr="00BE5B83">
        <w:rPr>
          <w:i/>
          <w:sz w:val="24"/>
        </w:rPr>
        <w:t>video advertising, sales promotion, hedonic shopping motivation</w:t>
      </w:r>
      <w:r w:rsidR="00EB3744" w:rsidRPr="00BE5B83">
        <w:rPr>
          <w:sz w:val="24"/>
        </w:rPr>
        <w:t xml:space="preserve"> dan pembelian impulsif</w:t>
      </w:r>
    </w:p>
    <w:p w:rsidR="00E60638" w:rsidRDefault="00E60638" w:rsidP="00E60638">
      <w:pPr>
        <w:pStyle w:val="abstrak"/>
        <w:rPr>
          <w:lang w:val="id-ID"/>
        </w:rPr>
      </w:pPr>
      <w:r w:rsidRPr="00AA69FC">
        <w:tab/>
      </w:r>
    </w:p>
    <w:p w:rsidR="00E60638" w:rsidRPr="00BE5B83" w:rsidRDefault="00E60638" w:rsidP="00E60638">
      <w:pPr>
        <w:pStyle w:val="StyleAuthorBold"/>
        <w:rPr>
          <w:sz w:val="24"/>
          <w:lang w:val="id-ID"/>
        </w:rPr>
      </w:pPr>
      <w:r w:rsidRPr="00BE5B83">
        <w:rPr>
          <w:sz w:val="24"/>
          <w:lang w:val="id-ID"/>
        </w:rPr>
        <w:t>Abstract</w:t>
      </w:r>
    </w:p>
    <w:p w:rsidR="00BE5B83" w:rsidRPr="00BE5B83" w:rsidRDefault="00BE5B83" w:rsidP="00BE5B83">
      <w:pPr>
        <w:spacing w:before="240" w:afterLines="40" w:after="96"/>
        <w:ind w:left="567"/>
        <w:jc w:val="both"/>
        <w:rPr>
          <w:rFonts w:ascii="Times New Roman" w:eastAsia="Times New Roman" w:hAnsi="Times New Roman"/>
          <w:i/>
          <w:iCs/>
          <w:color w:val="000000"/>
          <w:sz w:val="24"/>
          <w:szCs w:val="24"/>
          <w:lang w:val="en-US"/>
        </w:rPr>
      </w:pPr>
      <w:r w:rsidRPr="00253C9F">
        <w:rPr>
          <w:rFonts w:ascii="Times New Roman" w:eastAsia="Times New Roman" w:hAnsi="Times New Roman"/>
          <w:i/>
          <w:iCs/>
          <w:color w:val="000000"/>
          <w:sz w:val="24"/>
          <w:szCs w:val="24"/>
        </w:rPr>
        <w:t>This study aims to examine and analyze the effect of video advertising, sales promotion and hedonic shopping motivation on impulse buying. This research was conducted on the people of Kebumen Regency. Data collection was carried out by distributing questionnaires to 100 respondents who bought impulsively at the Tik Tok Shop. Data collection techniques by distributing questionnaires. The analysis used is the validity test, reliability test, classic assumption test, multiple linear regression analysis test and the coefficient of determination. The analysis technique used is the help of the SPSS analysis program Version 25 for Windows. The results obtained in this study show that video advertising, sales promotion and hedonic shopping motivation variables have a significant effect on impulsive purchases. The video advertising variable has a significant effect on impulsive purchases, the sales promotion variable has a significant effect on impulsive purchases and the hedonic shopping motivation variable has a significant effect on impulsive purchases.</w:t>
      </w:r>
    </w:p>
    <w:p w:rsidR="00E60638" w:rsidRPr="00A7320D" w:rsidRDefault="00BE5B83" w:rsidP="00BE5B83">
      <w:pPr>
        <w:pStyle w:val="abstrak"/>
        <w:spacing w:before="240" w:afterLines="40" w:after="96"/>
        <w:jc w:val="left"/>
        <w:rPr>
          <w:lang w:val="id-ID"/>
        </w:rPr>
        <w:sectPr w:rsidR="00E60638" w:rsidRPr="00A7320D" w:rsidSect="00B84020">
          <w:headerReference w:type="even" r:id="rId9"/>
          <w:headerReference w:type="default" r:id="rId10"/>
          <w:footerReference w:type="default" r:id="rId11"/>
          <w:pgSz w:w="11909" w:h="16834" w:code="9"/>
          <w:pgMar w:top="1418" w:right="1134" w:bottom="1418" w:left="1134" w:header="720" w:footer="720" w:gutter="0"/>
          <w:cols w:space="720"/>
          <w:docGrid w:linePitch="360"/>
        </w:sectPr>
      </w:pPr>
      <w:r w:rsidRPr="00253C9F">
        <w:rPr>
          <w:rFonts w:eastAsia="Times New Roman"/>
          <w:b/>
          <w:bCs/>
          <w:i/>
          <w:iCs/>
          <w:color w:val="000000"/>
          <w:sz w:val="24"/>
        </w:rPr>
        <w:t>Keywords</w:t>
      </w:r>
      <w:r w:rsidRPr="00253C9F">
        <w:rPr>
          <w:rFonts w:eastAsia="Times New Roman"/>
          <w:i/>
          <w:iCs/>
          <w:color w:val="000000"/>
          <w:sz w:val="24"/>
        </w:rPr>
        <w:t>: video advertising, sales promotion, hedonic shopping motivation and impulse buying.</w:t>
      </w:r>
    </w:p>
    <w:p w:rsidR="00E60638" w:rsidRPr="00A7320D" w:rsidRDefault="00E60638" w:rsidP="00E60638">
      <w:pPr>
        <w:pStyle w:val="Affiliation"/>
        <w:jc w:val="both"/>
        <w:rPr>
          <w:lang w:val="id-ID"/>
        </w:rPr>
      </w:pPr>
    </w:p>
    <w:p w:rsidR="00DE00C7" w:rsidRDefault="00DE00C7">
      <w:pPr>
        <w:rPr>
          <w:lang w:val="en-US"/>
        </w:rPr>
      </w:pPr>
      <w:r>
        <w:rPr>
          <w:lang w:val="en-US"/>
        </w:rPr>
        <w:br w:type="page"/>
      </w:r>
    </w:p>
    <w:p w:rsidR="00E60638" w:rsidRPr="00DE00C7" w:rsidRDefault="00E60638" w:rsidP="00E60638">
      <w:pPr>
        <w:jc w:val="both"/>
        <w:rPr>
          <w:lang w:val="en-US"/>
        </w:rPr>
        <w:sectPr w:rsidR="00E60638" w:rsidRPr="00DE00C7" w:rsidSect="002A2DFD">
          <w:type w:val="continuous"/>
          <w:pgSz w:w="11909" w:h="16834" w:code="9"/>
          <w:pgMar w:top="1418" w:right="1134" w:bottom="1418" w:left="1134" w:header="720" w:footer="720" w:gutter="0"/>
          <w:cols w:space="720"/>
          <w:docGrid w:linePitch="360"/>
        </w:sectPr>
      </w:pPr>
    </w:p>
    <w:p w:rsidR="00E60638" w:rsidRPr="00DF76E8" w:rsidRDefault="00E60638" w:rsidP="00E60638">
      <w:pPr>
        <w:pStyle w:val="Heading1"/>
        <w:numPr>
          <w:ilvl w:val="0"/>
          <w:numId w:val="0"/>
        </w:numPr>
        <w:jc w:val="both"/>
      </w:pPr>
      <w:r w:rsidRPr="00AE08FF">
        <w:rPr>
          <w:b/>
          <w:lang w:val="id-ID"/>
        </w:rPr>
        <w:lastRenderedPageBreak/>
        <w:t>PENDAHULUAN</w:t>
      </w:r>
    </w:p>
    <w:p w:rsidR="00B96E93" w:rsidRDefault="00B96E93" w:rsidP="00B96E93">
      <w:pPr>
        <w:spacing w:before="240" w:after="40" w:line="240" w:lineRule="auto"/>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Pada era globalisasi saat ini bisnis dan usaha sudah sangat berkembang dengan pesat dalam meningkatkan perekonomian. Menyikapi perkembangan perekonomian dan situasi kompetisi bisnis yang semakin keras, perlu kejelian tersendiri dalam memilih dan menjalankan suatu bidang usaha untuk meminimalkan resiko kerugian dalam berbisnis.</w:t>
      </w:r>
    </w:p>
    <w:p w:rsidR="00B96E93" w:rsidRDefault="00B96E93" w:rsidP="00B96E93">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Penyedia bisnis online saat ini yaitu melalui platform e-commerce. Menurut Ahmadi dalam Marcel dan Astri (2018) e-commerce merupakan aktivitas pembelian dan penjualan melalui jaringan internet dimana pembeli dan penjual tidak bertemu secara langsung, melainkan berkomunikasi melalui media internet.</w:t>
      </w:r>
    </w:p>
    <w:p w:rsidR="00B96E93" w:rsidRDefault="00B96E93" w:rsidP="00B96E93">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TikTok adalah sebuah aplikasi jejaring sosial dan platform video music dimana pengguna bisa membuat, mengedit, dan berbagi klip video pendek lengkap dengan filter dan dis</w:t>
      </w:r>
      <w:r>
        <w:rPr>
          <w:rFonts w:ascii="Times New Roman" w:hAnsi="Times New Roman" w:cs="Times New Roman"/>
          <w:sz w:val="24"/>
          <w:szCs w:val="24"/>
          <w:lang w:val="en-US"/>
        </w:rPr>
        <w:t xml:space="preserve">ertai musik sebagai pendukung. </w:t>
      </w:r>
    </w:p>
    <w:p w:rsidR="00CD0B59" w:rsidRDefault="00B96E93" w:rsidP="00B96E93">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TikTok juga menyediakan fitur belanja daring atau online yang memungkinkan siapapun menghasilkan uang lewat fitur yang disediakan, adalah TikTok Shop, fitur belanja online yang ditawarkan oleh platform TikTok. TikTok Shop memperkenalkan fitur terbarunya di Indonesia, yakni "Shopping Center". Fitur yang memudahkan para pengguna dalam memilih lebih banyak pilihan produk, serta dan membantu pedagang mengelola pesanan dengan lebih baik.</w:t>
      </w:r>
    </w:p>
    <w:p w:rsidR="00B96E93" w:rsidRDefault="00B96E93" w:rsidP="00B96E93">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Menurut Head of Business Marketing Tiktok Indonesia, sebesar 71% pengguna TikTok lebih terbuka untuk menemukan produk baru yang ada di Tiktok. Selain itu, 71% pengguna TikTok pun cenderung membeli produk yang dilihat iklannya dalam TikTok. Bahkan 67% pengguna TikTok pun setuju mengenai keinformatifan Tiktok terhadap suatu brand yang sebelumnya mereka belum tahu. Pada masa pandemi 71,2% pengguna TikTok mengikuti tren berbelanja online dan diperkirakan tren tersebut akan terus berlanjut.</w:t>
      </w:r>
    </w:p>
    <w:p w:rsidR="00B96E93" w:rsidRPr="00B96E93" w:rsidRDefault="00B96E93" w:rsidP="00B96E93">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 xml:space="preserve">Pembelian impulsif merupakan suatu pembelian yang terjadi akibat adanya keinginan yang kukuh untuk membeli sesuatu secepatnya yang biasanya dilakukan dengan tidak </w:t>
      </w:r>
      <w:r w:rsidRPr="00B96E93">
        <w:rPr>
          <w:rFonts w:ascii="Times New Roman" w:hAnsi="Times New Roman" w:cs="Times New Roman"/>
          <w:sz w:val="24"/>
          <w:szCs w:val="24"/>
          <w:lang w:val="en-US"/>
        </w:rPr>
        <w:lastRenderedPageBreak/>
        <w:t>memikirkan konsekuensi yang diterimanya. Menurut Iyer (Faishal Fahd,2015) yang dibuktikan sebagai suatu kegiatan pembelian yang berhubungan dengan lingkungan dan keterbatasan waktu dalam berbelanja, dimana rute pembelian yang mereka lakukan semestinya berbeda.</w:t>
      </w:r>
    </w:p>
    <w:p w:rsidR="00B96E93" w:rsidRPr="00B96E93" w:rsidRDefault="00B96E93" w:rsidP="00DF76E8">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 xml:space="preserve">Faktor yang mempengaruhi pembelian impulsif yaitu video advertising. Iklan adalah sebuah elemen dari komunikasi, sebab pada mulanya iklan yaitu suatu proses menyampaikan pesan, yang dimana pesan tersebut berisi informasi mengenai suatu produk, baik benda maupun jasa. Iklan dalam penyampaiannya sifatnya persuasif yang bertujuan untuk mempengaruhi massa, pada umumnya iklan disampaikan lewat media massa baik elektronik maupun cetak sehingga dapat diterima bagi masyarakat luas secara serentak. (Nawiroh, 2014:13). Faktor lain yang mempengaruhi pembelian impulsif di TikTok shop adalah sales promotion. Menurut Kotler dan Keller (2016:622) Sales Promotion (Promosi Penjualan) merupakan kunci utama dalam kampanye pemasaran, terdiri dari kumpulan alat insentif, yang sebagian besar bersifat jangka pendek, dirancang untuk merangsang pembelian produk atau layanan tertentu dengan lebih cepat oleh konsumen atau perdagangan. yang </w:t>
      </w:r>
      <w:r w:rsidR="00DF76E8">
        <w:rPr>
          <w:rFonts w:ascii="Times New Roman" w:hAnsi="Times New Roman" w:cs="Times New Roman"/>
          <w:sz w:val="24"/>
          <w:szCs w:val="24"/>
          <w:lang w:val="en-US"/>
        </w:rPr>
        <w:t xml:space="preserve">ada di tiktok shop secara tidak </w:t>
      </w:r>
      <w:r w:rsidRPr="00B96E93">
        <w:rPr>
          <w:rFonts w:ascii="Times New Roman" w:hAnsi="Times New Roman" w:cs="Times New Roman"/>
          <w:sz w:val="24"/>
          <w:szCs w:val="24"/>
          <w:lang w:val="en-US"/>
        </w:rPr>
        <w:t>direncanakan.</w:t>
      </w:r>
    </w:p>
    <w:p w:rsidR="00B96E93" w:rsidRPr="00B96E93" w:rsidRDefault="00B96E93" w:rsidP="00B96E93">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Faktor selanjutnya yang mempengaruhi pembelian impulsif di Tik Tok shop yaitu hedonic shopping motivation. Perilaku hedonic shopping adalah perilaku seseorang yang menganggap berbelanja merupakan salah satu cara menghilangkan stress, memperbaiki mood dan bersenang-senang (Reynold &amp; Arnold, 2012).</w:t>
      </w:r>
    </w:p>
    <w:p w:rsidR="00B96E93" w:rsidRDefault="00B96E93" w:rsidP="00B96E93">
      <w:pPr>
        <w:spacing w:after="40" w:line="240" w:lineRule="auto"/>
        <w:ind w:firstLine="720"/>
        <w:jc w:val="both"/>
        <w:rPr>
          <w:rFonts w:ascii="Times New Roman" w:hAnsi="Times New Roman" w:cs="Times New Roman"/>
          <w:sz w:val="24"/>
          <w:szCs w:val="24"/>
          <w:lang w:val="en-US"/>
        </w:rPr>
      </w:pPr>
      <w:r w:rsidRPr="00B96E93">
        <w:rPr>
          <w:rFonts w:ascii="Times New Roman" w:hAnsi="Times New Roman" w:cs="Times New Roman"/>
          <w:sz w:val="24"/>
          <w:szCs w:val="24"/>
          <w:lang w:val="en-US"/>
        </w:rPr>
        <w:t>Hedonic shopping motivation adalah motivasi konsumen untuk melakukan kegiatan berbelanja karena dengan berbelanja merupakan suatu kesenangan secara berlebihan untuk memenuhi kepuasan dirinya sendiri sehingga tidak memperhatikan manfaat terhadap produk yang telah dibeli (Kosyu et.al.,2014).</w:t>
      </w:r>
    </w:p>
    <w:p w:rsidR="00B96E93" w:rsidRPr="00CD0B59" w:rsidRDefault="00DF76E8" w:rsidP="00B96E93">
      <w:pPr>
        <w:spacing w:after="40" w:line="240" w:lineRule="auto"/>
        <w:ind w:firstLine="720"/>
        <w:jc w:val="both"/>
        <w:rPr>
          <w:rFonts w:ascii="Times New Roman" w:hAnsi="Times New Roman" w:cs="Times New Roman"/>
          <w:sz w:val="24"/>
          <w:szCs w:val="24"/>
          <w:lang w:val="en-US"/>
        </w:rPr>
      </w:pPr>
      <w:r w:rsidRPr="00DF76E8">
        <w:rPr>
          <w:rFonts w:ascii="Times New Roman" w:hAnsi="Times New Roman" w:cs="Times New Roman"/>
          <w:sz w:val="24"/>
          <w:szCs w:val="24"/>
          <w:lang w:val="en-US"/>
        </w:rPr>
        <w:t>Berdasarkan latar belakang dan fenomena tersebut maka peneliti tertarik untuk melakukan penelitian yang judul “</w:t>
      </w:r>
      <w:r w:rsidRPr="00DF76E8">
        <w:rPr>
          <w:rFonts w:ascii="Times New Roman" w:hAnsi="Times New Roman" w:cs="Times New Roman"/>
          <w:b/>
          <w:sz w:val="24"/>
          <w:szCs w:val="24"/>
          <w:lang w:val="en-US"/>
        </w:rPr>
        <w:t xml:space="preserve">PENGARUH </w:t>
      </w:r>
      <w:r w:rsidRPr="00DF76E8">
        <w:rPr>
          <w:rFonts w:ascii="Times New Roman" w:hAnsi="Times New Roman" w:cs="Times New Roman"/>
          <w:b/>
          <w:i/>
          <w:sz w:val="24"/>
          <w:szCs w:val="24"/>
          <w:lang w:val="en-US"/>
        </w:rPr>
        <w:t xml:space="preserve">VIDEO ADVERTISING, </w:t>
      </w:r>
      <w:r w:rsidRPr="00DF76E8">
        <w:rPr>
          <w:rFonts w:ascii="Times New Roman" w:hAnsi="Times New Roman" w:cs="Times New Roman"/>
          <w:b/>
          <w:i/>
          <w:sz w:val="24"/>
          <w:szCs w:val="24"/>
          <w:lang w:val="en-US"/>
        </w:rPr>
        <w:lastRenderedPageBreak/>
        <w:t>SALES PROMOTION</w:t>
      </w:r>
      <w:r w:rsidRPr="00DF76E8">
        <w:rPr>
          <w:rFonts w:ascii="Times New Roman" w:hAnsi="Times New Roman" w:cs="Times New Roman"/>
          <w:b/>
          <w:sz w:val="24"/>
          <w:szCs w:val="24"/>
          <w:lang w:val="en-US"/>
        </w:rPr>
        <w:t xml:space="preserve"> DAN </w:t>
      </w:r>
      <w:r w:rsidRPr="00DF76E8">
        <w:rPr>
          <w:rFonts w:ascii="Times New Roman" w:hAnsi="Times New Roman" w:cs="Times New Roman"/>
          <w:b/>
          <w:i/>
          <w:sz w:val="24"/>
          <w:szCs w:val="24"/>
          <w:lang w:val="en-US"/>
        </w:rPr>
        <w:t>HEDONIC SHOPPING MOTIVATION</w:t>
      </w:r>
      <w:r w:rsidRPr="00DF76E8">
        <w:rPr>
          <w:rFonts w:ascii="Times New Roman" w:hAnsi="Times New Roman" w:cs="Times New Roman"/>
          <w:b/>
          <w:sz w:val="24"/>
          <w:szCs w:val="24"/>
          <w:lang w:val="en-US"/>
        </w:rPr>
        <w:t xml:space="preserve"> TERHADAP PEMBELIAN IMPULSIF DI APLIKASI TIKTOK SHOP PADA  MASYARAKAT KABUPATEN KEBUMEN</w:t>
      </w:r>
      <w:r w:rsidRPr="00DF76E8">
        <w:rPr>
          <w:rFonts w:ascii="Times New Roman" w:hAnsi="Times New Roman" w:cs="Times New Roman"/>
          <w:sz w:val="24"/>
          <w:szCs w:val="24"/>
          <w:lang w:val="en-US"/>
        </w:rPr>
        <w:t>”.</w:t>
      </w:r>
    </w:p>
    <w:p w:rsidR="00E60638" w:rsidRDefault="00E60638" w:rsidP="00E60638">
      <w:pPr>
        <w:pStyle w:val="BodyText"/>
        <w:spacing w:line="276" w:lineRule="auto"/>
        <w:ind w:firstLine="0"/>
        <w:rPr>
          <w:lang w:val="id-ID"/>
        </w:rPr>
      </w:pPr>
    </w:p>
    <w:p w:rsidR="00E60638" w:rsidRPr="00AE08FF" w:rsidRDefault="00E60638" w:rsidP="00E60638">
      <w:pPr>
        <w:pStyle w:val="BodyText"/>
        <w:spacing w:line="276" w:lineRule="auto"/>
        <w:ind w:firstLine="0"/>
        <w:rPr>
          <w:b/>
          <w:lang w:val="id-ID"/>
        </w:rPr>
      </w:pPr>
      <w:r w:rsidRPr="00AE08FF">
        <w:rPr>
          <w:b/>
          <w:lang w:val="id-ID"/>
        </w:rPr>
        <w:t>METODE</w:t>
      </w:r>
    </w:p>
    <w:p w:rsidR="00E60638" w:rsidRPr="00AA69FC" w:rsidRDefault="00E60638" w:rsidP="00E60638">
      <w:pPr>
        <w:pStyle w:val="BodyText"/>
        <w:spacing w:line="276" w:lineRule="auto"/>
        <w:ind w:firstLine="0"/>
        <w:rPr>
          <w:szCs w:val="24"/>
        </w:rPr>
      </w:pPr>
      <w:r w:rsidRPr="00AA69FC">
        <w:rPr>
          <w:szCs w:val="24"/>
        </w:rPr>
        <w:t>Pada dasarnya bagian ini menjelaskan bagaimana penelitian itu dilakukan. Materi pok</w:t>
      </w:r>
      <w:r>
        <w:rPr>
          <w:szCs w:val="24"/>
        </w:rPr>
        <w:t xml:space="preserve">ok bagian ini adalah: </w:t>
      </w:r>
      <w:r w:rsidRPr="00AA69FC">
        <w:rPr>
          <w:szCs w:val="24"/>
        </w:rPr>
        <w:t xml:space="preserve"> (1) rancangan penelitian; (2) populasi dan sampel (sasaran penelitian); (3) teknik pengumpulan data dan pengembangan instrumen; (4) dan teknik analisis data. Untuk penelitian yang menggunakan alat dan bahan</w:t>
      </w:r>
      <w:r>
        <w:rPr>
          <w:szCs w:val="24"/>
          <w:lang w:val="id-ID"/>
        </w:rPr>
        <w:t>,</w:t>
      </w:r>
      <w:r w:rsidRPr="00AA69FC">
        <w:rPr>
          <w:szCs w:val="24"/>
        </w:rPr>
        <w:t xml:space="preserve"> perlu dituliskan spesifikasi alat dan bahannya. Spesifikasi alat menggambarkan kecanggihan alat yang digunakan sedangkan spesifikasi bahan menggambarkan macam bahan yang digunakan.</w:t>
      </w:r>
    </w:p>
    <w:p w:rsidR="00E60638" w:rsidRDefault="00E60638" w:rsidP="00E60638">
      <w:pPr>
        <w:pStyle w:val="BodyText"/>
        <w:spacing w:line="276" w:lineRule="auto"/>
        <w:rPr>
          <w:szCs w:val="24"/>
          <w:lang w:val="id-ID"/>
        </w:rPr>
      </w:pPr>
      <w:r w:rsidRPr="00AA69FC">
        <w:rPr>
          <w:szCs w:val="24"/>
        </w:rPr>
        <w:t xml:space="preserve">Untuk penelitian kualitatif seperti penelitian tindakan kelas, </w:t>
      </w:r>
      <w:r>
        <w:rPr>
          <w:szCs w:val="24"/>
          <w:lang w:val="id-ID"/>
        </w:rPr>
        <w:t xml:space="preserve">etnografi, fenomenologi, studi kasus, dan lain-lain, </w:t>
      </w:r>
      <w:r w:rsidRPr="00AA69FC">
        <w:rPr>
          <w:szCs w:val="24"/>
        </w:rPr>
        <w:t>perlu ditambahkan kehadiran peneliti, subyek penelitian, informan yang ikut membantu beserta cara-cara menggali data-data penelitian, lokasi dan lama penelitian serta uraian mengenai pengecekan keabsahan hasil penelitian.</w:t>
      </w:r>
    </w:p>
    <w:p w:rsidR="00E60638" w:rsidRPr="00AE08FF" w:rsidRDefault="00E60638" w:rsidP="00E60638">
      <w:pPr>
        <w:pStyle w:val="BodyText"/>
        <w:spacing w:line="276" w:lineRule="auto"/>
        <w:rPr>
          <w:szCs w:val="24"/>
          <w:lang w:val="id-ID"/>
        </w:rPr>
      </w:pPr>
      <w:r>
        <w:rPr>
          <w:szCs w:val="24"/>
          <w:lang w:val="id-ID"/>
        </w:rPr>
        <w:t>Sebaiknya dihindari pengorganisasian penulisan ke dalam “anak sub-judul” pada bagian ini. Namun, jika tidak bisa dihindari, cara penulisannya dapat dilihat pada bagian “Hasil dan Pembahasan”.</w:t>
      </w:r>
    </w:p>
    <w:p w:rsidR="00E60638" w:rsidRDefault="00E60638" w:rsidP="00E60638">
      <w:pPr>
        <w:pStyle w:val="BodyText"/>
        <w:spacing w:line="276" w:lineRule="auto"/>
        <w:ind w:firstLine="0"/>
        <w:rPr>
          <w:lang w:val="id-ID"/>
        </w:rPr>
      </w:pPr>
    </w:p>
    <w:p w:rsidR="00E60638" w:rsidRPr="00F86286" w:rsidRDefault="00E60638" w:rsidP="00E60638">
      <w:pPr>
        <w:pStyle w:val="BodyText"/>
        <w:spacing w:line="276" w:lineRule="auto"/>
        <w:ind w:firstLine="0"/>
        <w:rPr>
          <w:b/>
          <w:sz w:val="24"/>
          <w:szCs w:val="24"/>
        </w:rPr>
      </w:pPr>
      <w:r w:rsidRPr="00F86286">
        <w:rPr>
          <w:b/>
          <w:sz w:val="24"/>
          <w:szCs w:val="24"/>
          <w:lang w:val="id-ID"/>
        </w:rPr>
        <w:t>HASIL DAN PEMBAHASAN</w:t>
      </w:r>
    </w:p>
    <w:p w:rsidR="00044848" w:rsidRPr="00F86286" w:rsidRDefault="00DE00C7" w:rsidP="00E60638">
      <w:pPr>
        <w:pStyle w:val="BodyText"/>
        <w:spacing w:line="276" w:lineRule="auto"/>
        <w:ind w:firstLine="0"/>
        <w:rPr>
          <w:b/>
          <w:sz w:val="24"/>
          <w:szCs w:val="24"/>
        </w:rPr>
      </w:pPr>
      <w:r w:rsidRPr="00F86286">
        <w:rPr>
          <w:b/>
          <w:sz w:val="24"/>
          <w:szCs w:val="24"/>
        </w:rPr>
        <w:t>Uji validitas</w:t>
      </w:r>
    </w:p>
    <w:p w:rsidR="00DE00C7" w:rsidRPr="00F86286" w:rsidRDefault="00044848" w:rsidP="00E60638">
      <w:pPr>
        <w:pStyle w:val="BodyText"/>
        <w:spacing w:line="276" w:lineRule="auto"/>
        <w:ind w:firstLine="0"/>
        <w:rPr>
          <w:sz w:val="24"/>
          <w:szCs w:val="24"/>
        </w:rPr>
      </w:pPr>
      <w:r w:rsidRPr="00F86286">
        <w:rPr>
          <w:sz w:val="24"/>
          <w:szCs w:val="24"/>
        </w:rPr>
        <w:t xml:space="preserve">Uji validitas </w:t>
      </w:r>
      <w:r w:rsidR="00DE00C7" w:rsidRPr="00F86286">
        <w:rPr>
          <w:sz w:val="24"/>
          <w:szCs w:val="24"/>
        </w:rPr>
        <w:t>dilakukan semua intrumen variabel penelitian yaitu variabel bebas (independen) dan variabel terikat (dependen). Kuesioner dinyatakan valid apabila korelasi (r hitung) &gt; (r tabel) dengan tingkat signifikan &lt; 0,05 maka diperoleh (r tabel) 0,198 dari 100 responden. Berikut validitas masing masing variabel yang dilakukan dengan bantuan SPSS for windows versi 25.</w:t>
      </w:r>
    </w:p>
    <w:p w:rsidR="00664A2E" w:rsidRDefault="00664A2E" w:rsidP="00E60638">
      <w:pPr>
        <w:pStyle w:val="BodyText"/>
        <w:spacing w:line="276" w:lineRule="auto"/>
        <w:ind w:firstLine="0"/>
      </w:pPr>
    </w:p>
    <w:p w:rsidR="00DE00C7" w:rsidRPr="00044848" w:rsidRDefault="00DE00C7" w:rsidP="00DE00C7">
      <w:pPr>
        <w:pStyle w:val="BodyText"/>
        <w:numPr>
          <w:ilvl w:val="0"/>
          <w:numId w:val="6"/>
        </w:numPr>
        <w:spacing w:line="276" w:lineRule="auto"/>
        <w:ind w:left="284" w:hanging="284"/>
        <w:rPr>
          <w:b/>
        </w:rPr>
      </w:pPr>
      <w:r w:rsidRPr="00044848">
        <w:rPr>
          <w:b/>
        </w:rPr>
        <w:t>Pembelian Impulsif</w:t>
      </w:r>
    </w:p>
    <w:tbl>
      <w:tblPr>
        <w:tblW w:w="4803" w:type="dxa"/>
        <w:tblInd w:w="108" w:type="dxa"/>
        <w:tblBorders>
          <w:top w:val="single" w:sz="4" w:space="0" w:color="auto"/>
          <w:bottom w:val="single" w:sz="4" w:space="0" w:color="auto"/>
        </w:tblBorders>
        <w:tblLook w:val="04A0" w:firstRow="1" w:lastRow="0" w:firstColumn="1" w:lastColumn="0" w:noHBand="0" w:noVBand="1"/>
      </w:tblPr>
      <w:tblGrid>
        <w:gridCol w:w="1205"/>
        <w:gridCol w:w="922"/>
        <w:gridCol w:w="783"/>
        <w:gridCol w:w="666"/>
        <w:gridCol w:w="1227"/>
      </w:tblGrid>
      <w:tr w:rsidR="00F86286" w:rsidTr="00625B36">
        <w:tc>
          <w:tcPr>
            <w:tcW w:w="1205" w:type="dxa"/>
            <w:tcBorders>
              <w:bottom w:val="single" w:sz="4" w:space="0" w:color="auto"/>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b/>
                <w:sz w:val="20"/>
                <w:szCs w:val="20"/>
              </w:rPr>
            </w:pPr>
            <w:r w:rsidRPr="00664A2E">
              <w:rPr>
                <w:rFonts w:ascii="Times New Roman" w:hAnsi="Times New Roman"/>
                <w:b/>
                <w:sz w:val="20"/>
                <w:szCs w:val="20"/>
              </w:rPr>
              <w:t>Pernyataan</w:t>
            </w:r>
          </w:p>
        </w:tc>
        <w:tc>
          <w:tcPr>
            <w:tcW w:w="922" w:type="dxa"/>
            <w:tcBorders>
              <w:bottom w:val="single" w:sz="4" w:space="0" w:color="auto"/>
            </w:tcBorders>
            <w:vAlign w:val="center"/>
          </w:tcPr>
          <w:p w:rsidR="00DE00C7" w:rsidRPr="00664A2E" w:rsidRDefault="00044848" w:rsidP="00625B36">
            <w:pPr>
              <w:widowControl w:val="0"/>
              <w:pBdr>
                <w:top w:val="nil"/>
                <w:left w:val="nil"/>
                <w:bottom w:val="nil"/>
                <w:right w:val="nil"/>
                <w:between w:val="nil"/>
              </w:pBdr>
              <w:spacing w:after="0" w:line="240" w:lineRule="auto"/>
              <w:jc w:val="center"/>
              <w:rPr>
                <w:rFonts w:ascii="Times New Roman" w:hAnsi="Times New Roman"/>
                <w:b/>
                <w:sz w:val="20"/>
                <w:szCs w:val="20"/>
              </w:rPr>
            </w:pPr>
            <w:r w:rsidRPr="00664A2E">
              <w:rPr>
                <w:rFonts w:ascii="Times New Roman" w:hAnsi="Times New Roman"/>
                <w:b/>
                <w:sz w:val="20"/>
                <w:szCs w:val="20"/>
                <w:lang w:val="en-US"/>
              </w:rPr>
              <w:t>R</w:t>
            </w:r>
            <w:r w:rsidR="00DE00C7" w:rsidRPr="00664A2E">
              <w:rPr>
                <w:rFonts w:ascii="Times New Roman" w:hAnsi="Times New Roman"/>
                <w:b/>
                <w:sz w:val="20"/>
                <w:szCs w:val="20"/>
              </w:rPr>
              <w:t>hitung</w:t>
            </w:r>
          </w:p>
        </w:tc>
        <w:tc>
          <w:tcPr>
            <w:tcW w:w="783" w:type="dxa"/>
            <w:tcBorders>
              <w:bottom w:val="single" w:sz="4" w:space="0" w:color="auto"/>
            </w:tcBorders>
            <w:vAlign w:val="center"/>
          </w:tcPr>
          <w:p w:rsidR="00DE00C7" w:rsidRPr="00664A2E" w:rsidRDefault="00DE00C7" w:rsidP="00625B36">
            <w:pPr>
              <w:widowControl w:val="0"/>
              <w:spacing w:after="0" w:line="240" w:lineRule="auto"/>
              <w:jc w:val="center"/>
              <w:rPr>
                <w:rFonts w:ascii="Times New Roman" w:hAnsi="Times New Roman"/>
                <w:b/>
                <w:sz w:val="20"/>
                <w:szCs w:val="20"/>
              </w:rPr>
            </w:pPr>
            <w:r w:rsidRPr="00664A2E">
              <w:rPr>
                <w:rFonts w:ascii="Times New Roman" w:hAnsi="Times New Roman"/>
                <w:b/>
                <w:sz w:val="20"/>
                <w:szCs w:val="20"/>
              </w:rPr>
              <w:t>Rtabel</w:t>
            </w:r>
          </w:p>
        </w:tc>
        <w:tc>
          <w:tcPr>
            <w:tcW w:w="666" w:type="dxa"/>
            <w:tcBorders>
              <w:bottom w:val="single" w:sz="4" w:space="0" w:color="auto"/>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b/>
                <w:sz w:val="20"/>
                <w:szCs w:val="20"/>
                <w:lang w:val="en-US"/>
              </w:rPr>
            </w:pPr>
            <w:r w:rsidRPr="00664A2E">
              <w:rPr>
                <w:rFonts w:ascii="Times New Roman" w:hAnsi="Times New Roman"/>
                <w:b/>
                <w:sz w:val="20"/>
                <w:szCs w:val="20"/>
                <w:lang w:val="en-US"/>
              </w:rPr>
              <w:t>Sig</w:t>
            </w:r>
          </w:p>
        </w:tc>
        <w:tc>
          <w:tcPr>
            <w:tcW w:w="1227" w:type="dxa"/>
            <w:tcBorders>
              <w:bottom w:val="single" w:sz="4" w:space="0" w:color="auto"/>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b/>
                <w:sz w:val="20"/>
                <w:szCs w:val="20"/>
              </w:rPr>
            </w:pPr>
            <w:r w:rsidRPr="00664A2E">
              <w:rPr>
                <w:rFonts w:ascii="Times New Roman" w:hAnsi="Times New Roman"/>
                <w:b/>
                <w:sz w:val="20"/>
                <w:szCs w:val="20"/>
              </w:rPr>
              <w:t>Keterangan</w:t>
            </w:r>
          </w:p>
        </w:tc>
      </w:tr>
      <w:tr w:rsidR="00F86286" w:rsidTr="00625B36">
        <w:tc>
          <w:tcPr>
            <w:tcW w:w="1205" w:type="dxa"/>
            <w:tcBorders>
              <w:top w:val="single" w:sz="4" w:space="0" w:color="auto"/>
              <w:bottom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Y.1</w:t>
            </w:r>
          </w:p>
        </w:tc>
        <w:tc>
          <w:tcPr>
            <w:tcW w:w="922" w:type="dxa"/>
            <w:tcBorders>
              <w:top w:val="single" w:sz="4" w:space="0" w:color="auto"/>
              <w:bottom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color w:val="010205"/>
                <w:sz w:val="20"/>
                <w:szCs w:val="20"/>
              </w:rPr>
              <w:t>0,747</w:t>
            </w:r>
          </w:p>
        </w:tc>
        <w:tc>
          <w:tcPr>
            <w:tcW w:w="783" w:type="dxa"/>
            <w:tcBorders>
              <w:top w:val="single" w:sz="4" w:space="0" w:color="auto"/>
              <w:bottom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lang w:val="en-US"/>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666" w:type="dxa"/>
            <w:tcBorders>
              <w:top w:val="single" w:sz="4" w:space="0" w:color="auto"/>
              <w:bottom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lang w:val="en-US"/>
              </w:rPr>
            </w:pPr>
            <w:r w:rsidRPr="00664A2E">
              <w:rPr>
                <w:rFonts w:ascii="Times New Roman" w:hAnsi="Times New Roman"/>
                <w:sz w:val="20"/>
                <w:szCs w:val="20"/>
                <w:lang w:val="en-US"/>
              </w:rPr>
              <w:t>0,000</w:t>
            </w:r>
          </w:p>
        </w:tc>
        <w:tc>
          <w:tcPr>
            <w:tcW w:w="1227" w:type="dxa"/>
            <w:tcBorders>
              <w:top w:val="single" w:sz="4" w:space="0" w:color="auto"/>
              <w:bottom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F86286" w:rsidTr="00625B36">
        <w:tc>
          <w:tcPr>
            <w:tcW w:w="1205" w:type="dxa"/>
            <w:tcBorders>
              <w:top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Y.2</w:t>
            </w:r>
          </w:p>
        </w:tc>
        <w:tc>
          <w:tcPr>
            <w:tcW w:w="922" w:type="dxa"/>
            <w:tcBorders>
              <w:top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0,775</w:t>
            </w:r>
          </w:p>
        </w:tc>
        <w:tc>
          <w:tcPr>
            <w:tcW w:w="783" w:type="dxa"/>
            <w:tcBorders>
              <w:top w:val="nil"/>
            </w:tcBorders>
            <w:vAlign w:val="center"/>
          </w:tcPr>
          <w:p w:rsidR="00DE00C7" w:rsidRPr="00664A2E" w:rsidRDefault="00DE00C7" w:rsidP="00625B36">
            <w:pPr>
              <w:spacing w:after="0" w:line="240" w:lineRule="auto"/>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666" w:type="dxa"/>
            <w:tcBorders>
              <w:top w:val="nil"/>
            </w:tcBorders>
            <w:vAlign w:val="center"/>
          </w:tcPr>
          <w:p w:rsidR="00DE00C7" w:rsidRPr="00664A2E" w:rsidRDefault="00DE00C7" w:rsidP="00625B36">
            <w:pPr>
              <w:spacing w:after="0" w:line="240" w:lineRule="auto"/>
              <w:jc w:val="center"/>
              <w:rPr>
                <w:sz w:val="20"/>
                <w:szCs w:val="20"/>
              </w:rPr>
            </w:pPr>
            <w:r w:rsidRPr="00664A2E">
              <w:rPr>
                <w:rFonts w:ascii="Times New Roman" w:hAnsi="Times New Roman"/>
                <w:sz w:val="20"/>
                <w:szCs w:val="20"/>
                <w:lang w:val="en-US"/>
              </w:rPr>
              <w:t>0,000</w:t>
            </w:r>
          </w:p>
        </w:tc>
        <w:tc>
          <w:tcPr>
            <w:tcW w:w="1227" w:type="dxa"/>
            <w:tcBorders>
              <w:top w:val="nil"/>
            </w:tcBorders>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F86286" w:rsidTr="00625B36">
        <w:tc>
          <w:tcPr>
            <w:tcW w:w="1205" w:type="dxa"/>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Y.3</w:t>
            </w:r>
          </w:p>
        </w:tc>
        <w:tc>
          <w:tcPr>
            <w:tcW w:w="922" w:type="dxa"/>
            <w:vAlign w:val="center"/>
          </w:tcPr>
          <w:p w:rsidR="00DE00C7" w:rsidRPr="00664A2E" w:rsidRDefault="00DE00C7" w:rsidP="00625B36">
            <w:pPr>
              <w:spacing w:after="0" w:line="240" w:lineRule="auto"/>
              <w:jc w:val="center"/>
              <w:rPr>
                <w:rFonts w:ascii="Times New Roman" w:hAnsi="Times New Roman"/>
                <w:sz w:val="20"/>
                <w:szCs w:val="20"/>
              </w:rPr>
            </w:pPr>
            <w:r w:rsidRPr="00664A2E">
              <w:rPr>
                <w:rFonts w:ascii="Times New Roman" w:hAnsi="Times New Roman"/>
                <w:sz w:val="20"/>
                <w:szCs w:val="20"/>
              </w:rPr>
              <w:t>0,768</w:t>
            </w:r>
          </w:p>
        </w:tc>
        <w:tc>
          <w:tcPr>
            <w:tcW w:w="783" w:type="dxa"/>
            <w:vAlign w:val="center"/>
          </w:tcPr>
          <w:p w:rsidR="00DE00C7" w:rsidRPr="00664A2E" w:rsidRDefault="00DE00C7" w:rsidP="00625B36">
            <w:pPr>
              <w:spacing w:after="0" w:line="240" w:lineRule="auto"/>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666" w:type="dxa"/>
            <w:vAlign w:val="center"/>
          </w:tcPr>
          <w:p w:rsidR="00DE00C7" w:rsidRPr="00664A2E" w:rsidRDefault="00DE00C7" w:rsidP="00625B36">
            <w:pPr>
              <w:spacing w:after="0" w:line="240" w:lineRule="auto"/>
              <w:jc w:val="center"/>
              <w:rPr>
                <w:sz w:val="20"/>
                <w:szCs w:val="20"/>
              </w:rPr>
            </w:pPr>
            <w:r w:rsidRPr="00664A2E">
              <w:rPr>
                <w:rFonts w:ascii="Times New Roman" w:hAnsi="Times New Roman"/>
                <w:sz w:val="20"/>
                <w:szCs w:val="20"/>
                <w:lang w:val="en-US"/>
              </w:rPr>
              <w:t>0,000</w:t>
            </w:r>
          </w:p>
        </w:tc>
        <w:tc>
          <w:tcPr>
            <w:tcW w:w="1227" w:type="dxa"/>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F86286" w:rsidTr="00625B36">
        <w:tc>
          <w:tcPr>
            <w:tcW w:w="1205" w:type="dxa"/>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Y.4</w:t>
            </w:r>
          </w:p>
        </w:tc>
        <w:tc>
          <w:tcPr>
            <w:tcW w:w="922" w:type="dxa"/>
            <w:vAlign w:val="center"/>
          </w:tcPr>
          <w:p w:rsidR="00DE00C7" w:rsidRPr="00664A2E" w:rsidRDefault="00DE00C7" w:rsidP="00625B36">
            <w:pPr>
              <w:spacing w:after="0" w:line="240" w:lineRule="auto"/>
              <w:jc w:val="center"/>
              <w:rPr>
                <w:rFonts w:ascii="Times New Roman" w:hAnsi="Times New Roman"/>
                <w:sz w:val="20"/>
                <w:szCs w:val="20"/>
              </w:rPr>
            </w:pPr>
            <w:r w:rsidRPr="00664A2E">
              <w:rPr>
                <w:rFonts w:ascii="Times New Roman" w:hAnsi="Times New Roman"/>
                <w:sz w:val="20"/>
                <w:szCs w:val="20"/>
              </w:rPr>
              <w:t>0,655</w:t>
            </w:r>
          </w:p>
        </w:tc>
        <w:tc>
          <w:tcPr>
            <w:tcW w:w="783" w:type="dxa"/>
            <w:vAlign w:val="center"/>
          </w:tcPr>
          <w:p w:rsidR="00DE00C7" w:rsidRPr="00664A2E" w:rsidRDefault="00DE00C7" w:rsidP="00625B36">
            <w:pPr>
              <w:spacing w:after="0" w:line="240" w:lineRule="auto"/>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666" w:type="dxa"/>
            <w:vAlign w:val="center"/>
          </w:tcPr>
          <w:p w:rsidR="00DE00C7" w:rsidRPr="00664A2E" w:rsidRDefault="00DE00C7" w:rsidP="00625B36">
            <w:pPr>
              <w:spacing w:after="0" w:line="240" w:lineRule="auto"/>
              <w:jc w:val="center"/>
              <w:rPr>
                <w:sz w:val="20"/>
                <w:szCs w:val="20"/>
              </w:rPr>
            </w:pPr>
            <w:r w:rsidRPr="00664A2E">
              <w:rPr>
                <w:rFonts w:ascii="Times New Roman" w:hAnsi="Times New Roman"/>
                <w:sz w:val="20"/>
                <w:szCs w:val="20"/>
                <w:lang w:val="en-US"/>
              </w:rPr>
              <w:t>0,000</w:t>
            </w:r>
          </w:p>
        </w:tc>
        <w:tc>
          <w:tcPr>
            <w:tcW w:w="1227" w:type="dxa"/>
            <w:vAlign w:val="center"/>
          </w:tcPr>
          <w:p w:rsidR="00DE00C7" w:rsidRPr="00664A2E" w:rsidRDefault="00DE00C7"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664A2E">
              <w:rPr>
                <w:rFonts w:ascii="Times New Roman" w:hAnsi="Times New Roman"/>
                <w:sz w:val="20"/>
                <w:szCs w:val="20"/>
              </w:rPr>
              <w:t>Valid</w:t>
            </w:r>
          </w:p>
        </w:tc>
      </w:tr>
    </w:tbl>
    <w:p w:rsidR="00DE00C7" w:rsidRDefault="00DE00C7" w:rsidP="00DE00C7">
      <w:pPr>
        <w:pStyle w:val="BodyText"/>
        <w:spacing w:line="276" w:lineRule="auto"/>
        <w:ind w:firstLine="0"/>
      </w:pPr>
    </w:p>
    <w:p w:rsidR="00664A2E" w:rsidRDefault="008A2D53" w:rsidP="00DE00C7">
      <w:pPr>
        <w:pStyle w:val="BodyText"/>
        <w:spacing w:line="276" w:lineRule="auto"/>
        <w:ind w:firstLine="0"/>
      </w:pPr>
      <w:r>
        <w:t xml:space="preserve">Berdasarkan tabel di atas </w:t>
      </w:r>
      <w:r w:rsidR="00664A2E" w:rsidRPr="00664A2E">
        <w:t xml:space="preserve">hasil validitas menunjukan bahwa nilai korelasi pada kolom rhitung lebih besar dari nilai rtabel (0,198). Sehingga bahwa semua butir </w:t>
      </w:r>
      <w:r w:rsidR="00664A2E" w:rsidRPr="00664A2E">
        <w:lastRenderedPageBreak/>
        <w:t>instrumen pertanyaan variabel Pembelian Impulsif (Y) dalam kuesioner dinyatakan valid.</w:t>
      </w:r>
    </w:p>
    <w:p w:rsidR="00664A2E" w:rsidRDefault="00664A2E" w:rsidP="00DE00C7">
      <w:pPr>
        <w:pStyle w:val="BodyText"/>
        <w:spacing w:line="276" w:lineRule="auto"/>
        <w:ind w:firstLine="0"/>
      </w:pPr>
    </w:p>
    <w:p w:rsidR="00664A2E" w:rsidRPr="00044848" w:rsidRDefault="00664A2E" w:rsidP="00664A2E">
      <w:pPr>
        <w:pStyle w:val="BodyText"/>
        <w:numPr>
          <w:ilvl w:val="0"/>
          <w:numId w:val="6"/>
        </w:numPr>
        <w:spacing w:line="276" w:lineRule="auto"/>
        <w:ind w:left="284" w:hanging="284"/>
        <w:rPr>
          <w:b/>
          <w:i/>
        </w:rPr>
      </w:pPr>
      <w:r w:rsidRPr="00044848">
        <w:rPr>
          <w:b/>
          <w:i/>
        </w:rPr>
        <w:t>Video Advertising</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211"/>
        <w:gridCol w:w="861"/>
        <w:gridCol w:w="783"/>
        <w:gridCol w:w="666"/>
        <w:gridCol w:w="1227"/>
      </w:tblGrid>
      <w:tr w:rsidR="00664A2E" w:rsidTr="00664A2E">
        <w:tc>
          <w:tcPr>
            <w:tcW w:w="2346" w:type="dxa"/>
            <w:tcBorders>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rPr>
              <w:t>Pernyataan</w:t>
            </w:r>
          </w:p>
        </w:tc>
        <w:tc>
          <w:tcPr>
            <w:tcW w:w="587" w:type="dxa"/>
            <w:tcBorders>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lang w:val="en-US"/>
              </w:rPr>
              <w:t>r</w:t>
            </w:r>
            <w:r w:rsidRPr="00664A2E">
              <w:rPr>
                <w:rFonts w:ascii="Times New Roman" w:hAnsi="Times New Roman"/>
                <w:b/>
                <w:sz w:val="20"/>
                <w:szCs w:val="20"/>
              </w:rPr>
              <w:t>hitung</w:t>
            </w:r>
          </w:p>
        </w:tc>
        <w:tc>
          <w:tcPr>
            <w:tcW w:w="542" w:type="dxa"/>
            <w:tcBorders>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rPr>
              <w:t>Rtabel</w:t>
            </w:r>
          </w:p>
        </w:tc>
        <w:tc>
          <w:tcPr>
            <w:tcW w:w="475" w:type="dxa"/>
            <w:tcBorders>
              <w:bottom w:val="single" w:sz="4" w:space="0" w:color="auto"/>
            </w:tcBorders>
          </w:tcPr>
          <w:p w:rsidR="00664A2E" w:rsidRPr="00664A2E" w:rsidRDefault="00664A2E" w:rsidP="00625B36">
            <w:pPr>
              <w:widowControl w:val="0"/>
              <w:spacing w:after="0" w:line="240" w:lineRule="auto"/>
              <w:rPr>
                <w:rFonts w:ascii="Times New Roman" w:hAnsi="Times New Roman"/>
                <w:b/>
                <w:sz w:val="20"/>
                <w:szCs w:val="20"/>
                <w:lang w:val="en-US"/>
              </w:rPr>
            </w:pPr>
            <w:r w:rsidRPr="00664A2E">
              <w:rPr>
                <w:rFonts w:ascii="Times New Roman" w:hAnsi="Times New Roman"/>
                <w:b/>
                <w:sz w:val="20"/>
                <w:szCs w:val="20"/>
                <w:lang w:val="en-US"/>
              </w:rPr>
              <w:t xml:space="preserve">Sig </w:t>
            </w:r>
          </w:p>
        </w:tc>
        <w:tc>
          <w:tcPr>
            <w:tcW w:w="798" w:type="dxa"/>
            <w:tcBorders>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rPr>
              <w:t>Keterangan</w:t>
            </w:r>
          </w:p>
        </w:tc>
      </w:tr>
      <w:tr w:rsidR="00664A2E" w:rsidTr="00664A2E">
        <w:tc>
          <w:tcPr>
            <w:tcW w:w="2346" w:type="dxa"/>
            <w:tcBorders>
              <w:top w:val="single" w:sz="4" w:space="0" w:color="auto"/>
              <w:bottom w:val="nil"/>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X1.1</w:t>
            </w:r>
          </w:p>
        </w:tc>
        <w:tc>
          <w:tcPr>
            <w:tcW w:w="587" w:type="dxa"/>
            <w:tcBorders>
              <w:top w:val="single" w:sz="4" w:space="0" w:color="auto"/>
              <w:bottom w:val="nil"/>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0,917</w:t>
            </w:r>
          </w:p>
        </w:tc>
        <w:tc>
          <w:tcPr>
            <w:tcW w:w="542" w:type="dxa"/>
            <w:tcBorders>
              <w:top w:val="single" w:sz="4" w:space="0" w:color="auto"/>
              <w:bottom w:val="nil"/>
            </w:tcBorders>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Borders>
              <w:top w:val="single" w:sz="4" w:space="0" w:color="auto"/>
              <w:bottom w:val="nil"/>
            </w:tcBorders>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tcBorders>
              <w:top w:val="single" w:sz="4" w:space="0" w:color="auto"/>
              <w:bottom w:val="nil"/>
            </w:tcBorders>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Tr="00664A2E">
        <w:tc>
          <w:tcPr>
            <w:tcW w:w="2346" w:type="dxa"/>
            <w:tcBorders>
              <w:top w:val="nil"/>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X1.2</w:t>
            </w:r>
          </w:p>
        </w:tc>
        <w:tc>
          <w:tcPr>
            <w:tcW w:w="587" w:type="dxa"/>
            <w:tcBorders>
              <w:top w:val="nil"/>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0,922</w:t>
            </w:r>
          </w:p>
        </w:tc>
        <w:tc>
          <w:tcPr>
            <w:tcW w:w="542" w:type="dxa"/>
            <w:tcBorders>
              <w:top w:val="nil"/>
            </w:tcBorders>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Borders>
              <w:top w:val="nil"/>
            </w:tcBorders>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tcBorders>
              <w:top w:val="nil"/>
            </w:tcBorders>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Tr="00664A2E">
        <w:tc>
          <w:tcPr>
            <w:tcW w:w="2346"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X1.3</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0,889</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bl>
    <w:p w:rsidR="00044848" w:rsidRDefault="00044848" w:rsidP="00664A2E">
      <w:pPr>
        <w:pStyle w:val="BodyText"/>
        <w:spacing w:line="276" w:lineRule="auto"/>
        <w:ind w:firstLine="0"/>
      </w:pPr>
    </w:p>
    <w:p w:rsidR="00664A2E" w:rsidRPr="00044848" w:rsidRDefault="00664A2E" w:rsidP="00664A2E">
      <w:pPr>
        <w:pStyle w:val="BodyText"/>
        <w:numPr>
          <w:ilvl w:val="0"/>
          <w:numId w:val="6"/>
        </w:numPr>
        <w:spacing w:line="276" w:lineRule="auto"/>
        <w:ind w:left="284" w:hanging="284"/>
        <w:rPr>
          <w:b/>
        </w:rPr>
      </w:pPr>
      <w:r w:rsidRPr="00044848">
        <w:rPr>
          <w:b/>
          <w:i/>
        </w:rPr>
        <w:t>Sales Promotion</w:t>
      </w:r>
    </w:p>
    <w:tbl>
      <w:tblPr>
        <w:tblW w:w="0" w:type="auto"/>
        <w:jc w:val="center"/>
        <w:tblInd w:w="108" w:type="dxa"/>
        <w:tblBorders>
          <w:top w:val="single" w:sz="4" w:space="0" w:color="auto"/>
          <w:bottom w:val="single" w:sz="4" w:space="0" w:color="auto"/>
        </w:tblBorders>
        <w:tblLook w:val="04A0" w:firstRow="1" w:lastRow="0" w:firstColumn="1" w:lastColumn="0" w:noHBand="0" w:noVBand="1"/>
      </w:tblPr>
      <w:tblGrid>
        <w:gridCol w:w="1211"/>
        <w:gridCol w:w="861"/>
        <w:gridCol w:w="783"/>
        <w:gridCol w:w="666"/>
        <w:gridCol w:w="1227"/>
      </w:tblGrid>
      <w:tr w:rsidR="00664A2E" w:rsidRPr="00664A2E" w:rsidTr="00625B36">
        <w:trPr>
          <w:jc w:val="center"/>
        </w:trPr>
        <w:tc>
          <w:tcPr>
            <w:tcW w:w="2346" w:type="dxa"/>
            <w:tcBorders>
              <w:top w:val="single" w:sz="4" w:space="0" w:color="auto"/>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rPr>
              <w:t>Pernyataan</w:t>
            </w:r>
          </w:p>
        </w:tc>
        <w:tc>
          <w:tcPr>
            <w:tcW w:w="587" w:type="dxa"/>
            <w:tcBorders>
              <w:top w:val="single" w:sz="4" w:space="0" w:color="auto"/>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lang w:val="en-US"/>
              </w:rPr>
              <w:t>r</w:t>
            </w:r>
            <w:r w:rsidRPr="00664A2E">
              <w:rPr>
                <w:rFonts w:ascii="Times New Roman" w:hAnsi="Times New Roman"/>
                <w:b/>
                <w:sz w:val="20"/>
                <w:szCs w:val="20"/>
              </w:rPr>
              <w:t>hitung</w:t>
            </w:r>
          </w:p>
        </w:tc>
        <w:tc>
          <w:tcPr>
            <w:tcW w:w="542" w:type="dxa"/>
            <w:tcBorders>
              <w:top w:val="single" w:sz="4" w:space="0" w:color="auto"/>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rPr>
              <w:t>Rtabel</w:t>
            </w:r>
          </w:p>
        </w:tc>
        <w:tc>
          <w:tcPr>
            <w:tcW w:w="475" w:type="dxa"/>
            <w:tcBorders>
              <w:top w:val="single" w:sz="4" w:space="0" w:color="auto"/>
              <w:bottom w:val="single" w:sz="4" w:space="0" w:color="auto"/>
            </w:tcBorders>
          </w:tcPr>
          <w:p w:rsidR="00664A2E" w:rsidRPr="00664A2E" w:rsidRDefault="00664A2E" w:rsidP="00625B36">
            <w:pPr>
              <w:widowControl w:val="0"/>
              <w:spacing w:after="0" w:line="240" w:lineRule="auto"/>
              <w:rPr>
                <w:rFonts w:ascii="Times New Roman" w:hAnsi="Times New Roman"/>
                <w:b/>
                <w:sz w:val="20"/>
                <w:szCs w:val="20"/>
                <w:lang w:val="en-US"/>
              </w:rPr>
            </w:pPr>
            <w:r w:rsidRPr="00664A2E">
              <w:rPr>
                <w:rFonts w:ascii="Times New Roman" w:hAnsi="Times New Roman"/>
                <w:b/>
                <w:sz w:val="20"/>
                <w:szCs w:val="20"/>
                <w:lang w:val="en-US"/>
              </w:rPr>
              <w:t>Sig</w:t>
            </w:r>
          </w:p>
        </w:tc>
        <w:tc>
          <w:tcPr>
            <w:tcW w:w="798" w:type="dxa"/>
            <w:tcBorders>
              <w:top w:val="single" w:sz="4" w:space="0" w:color="auto"/>
              <w:bottom w:val="single" w:sz="4" w:space="0" w:color="auto"/>
            </w:tcBorders>
            <w:vAlign w:val="center"/>
          </w:tcPr>
          <w:p w:rsidR="00664A2E" w:rsidRPr="00664A2E" w:rsidRDefault="00664A2E" w:rsidP="00625B36">
            <w:pPr>
              <w:widowControl w:val="0"/>
              <w:spacing w:after="0" w:line="240" w:lineRule="auto"/>
              <w:rPr>
                <w:rFonts w:ascii="Times New Roman" w:hAnsi="Times New Roman"/>
                <w:b/>
                <w:sz w:val="20"/>
                <w:szCs w:val="20"/>
              </w:rPr>
            </w:pPr>
            <w:r w:rsidRPr="00664A2E">
              <w:rPr>
                <w:rFonts w:ascii="Times New Roman" w:hAnsi="Times New Roman"/>
                <w:b/>
                <w:sz w:val="20"/>
                <w:szCs w:val="20"/>
              </w:rPr>
              <w:t>Keterangan</w:t>
            </w:r>
          </w:p>
        </w:tc>
      </w:tr>
      <w:tr w:rsidR="00664A2E" w:rsidRPr="00664A2E" w:rsidTr="00625B36">
        <w:trPr>
          <w:jc w:val="center"/>
        </w:trPr>
        <w:tc>
          <w:tcPr>
            <w:tcW w:w="2346"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X2.1</w:t>
            </w:r>
          </w:p>
        </w:tc>
        <w:tc>
          <w:tcPr>
            <w:tcW w:w="587"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0,684</w:t>
            </w:r>
          </w:p>
        </w:tc>
        <w:tc>
          <w:tcPr>
            <w:tcW w:w="542" w:type="dxa"/>
            <w:tcBorders>
              <w:top w:val="single" w:sz="4" w:space="0" w:color="auto"/>
            </w:tcBorders>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Borders>
              <w:top w:val="single" w:sz="4" w:space="0" w:color="auto"/>
            </w:tcBorders>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tcBorders>
              <w:top w:val="single" w:sz="4" w:space="0" w:color="auto"/>
            </w:tcBorders>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rPr>
          <w:jc w:val="center"/>
        </w:trPr>
        <w:tc>
          <w:tcPr>
            <w:tcW w:w="2346"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X2.2</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0,699</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rPr>
          <w:jc w:val="center"/>
        </w:trPr>
        <w:tc>
          <w:tcPr>
            <w:tcW w:w="2346" w:type="dxa"/>
            <w:vAlign w:val="center"/>
          </w:tcPr>
          <w:p w:rsidR="00664A2E" w:rsidRPr="00664A2E" w:rsidRDefault="00664A2E" w:rsidP="00625B36">
            <w:pPr>
              <w:widowControl w:val="0"/>
              <w:spacing w:after="0" w:line="240" w:lineRule="auto"/>
              <w:rPr>
                <w:rFonts w:ascii="Times New Roman" w:hAnsi="Times New Roman"/>
                <w:sz w:val="20"/>
                <w:szCs w:val="20"/>
              </w:rPr>
            </w:pPr>
            <w:r w:rsidRPr="00664A2E">
              <w:rPr>
                <w:rFonts w:ascii="Times New Roman" w:hAnsi="Times New Roman"/>
                <w:sz w:val="20"/>
                <w:szCs w:val="20"/>
              </w:rPr>
              <w:t>X2.3</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0,720</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rPr>
          <w:jc w:val="center"/>
        </w:trPr>
        <w:tc>
          <w:tcPr>
            <w:tcW w:w="2346" w:type="dxa"/>
            <w:vAlign w:val="center"/>
          </w:tcPr>
          <w:p w:rsidR="00664A2E" w:rsidRPr="00664A2E" w:rsidRDefault="00664A2E" w:rsidP="00625B36">
            <w:pPr>
              <w:widowControl w:val="0"/>
              <w:spacing w:after="0" w:line="240" w:lineRule="auto"/>
              <w:rPr>
                <w:rFonts w:ascii="Times New Roman" w:hAnsi="Times New Roman"/>
                <w:sz w:val="20"/>
                <w:szCs w:val="20"/>
              </w:rPr>
            </w:pPr>
            <w:r w:rsidRPr="00664A2E">
              <w:rPr>
                <w:rFonts w:ascii="Times New Roman" w:hAnsi="Times New Roman"/>
                <w:sz w:val="20"/>
                <w:szCs w:val="20"/>
              </w:rPr>
              <w:t>X2.4</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0,656</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rPr>
          <w:jc w:val="center"/>
        </w:trPr>
        <w:tc>
          <w:tcPr>
            <w:tcW w:w="2346" w:type="dxa"/>
            <w:vAlign w:val="center"/>
          </w:tcPr>
          <w:p w:rsidR="00664A2E" w:rsidRPr="00664A2E" w:rsidRDefault="00664A2E" w:rsidP="00625B36">
            <w:pPr>
              <w:widowControl w:val="0"/>
              <w:spacing w:after="0" w:line="240" w:lineRule="auto"/>
              <w:rPr>
                <w:rFonts w:ascii="Times New Roman" w:hAnsi="Times New Roman"/>
                <w:sz w:val="20"/>
                <w:szCs w:val="20"/>
              </w:rPr>
            </w:pPr>
            <w:r w:rsidRPr="00664A2E">
              <w:rPr>
                <w:rFonts w:ascii="Times New Roman" w:hAnsi="Times New Roman"/>
                <w:sz w:val="20"/>
                <w:szCs w:val="20"/>
              </w:rPr>
              <w:t>X2.5</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0,780</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rPr>
          <w:jc w:val="center"/>
        </w:trPr>
        <w:tc>
          <w:tcPr>
            <w:tcW w:w="2346" w:type="dxa"/>
            <w:vAlign w:val="center"/>
          </w:tcPr>
          <w:p w:rsidR="00664A2E" w:rsidRPr="00664A2E" w:rsidRDefault="00664A2E" w:rsidP="00625B36">
            <w:pPr>
              <w:widowControl w:val="0"/>
              <w:spacing w:after="0" w:line="240" w:lineRule="auto"/>
              <w:rPr>
                <w:rFonts w:ascii="Times New Roman" w:hAnsi="Times New Roman"/>
                <w:sz w:val="20"/>
                <w:szCs w:val="20"/>
              </w:rPr>
            </w:pPr>
            <w:r w:rsidRPr="00664A2E">
              <w:rPr>
                <w:rFonts w:ascii="Times New Roman" w:hAnsi="Times New Roman"/>
                <w:sz w:val="20"/>
                <w:szCs w:val="20"/>
              </w:rPr>
              <w:t>X2.6</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0,755</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rPr>
          <w:jc w:val="center"/>
        </w:trPr>
        <w:tc>
          <w:tcPr>
            <w:tcW w:w="2346" w:type="dxa"/>
            <w:vAlign w:val="center"/>
          </w:tcPr>
          <w:p w:rsidR="00664A2E" w:rsidRPr="00664A2E" w:rsidRDefault="00664A2E" w:rsidP="00625B36">
            <w:pPr>
              <w:widowControl w:val="0"/>
              <w:spacing w:after="0" w:line="240" w:lineRule="auto"/>
              <w:rPr>
                <w:rFonts w:ascii="Times New Roman" w:hAnsi="Times New Roman"/>
                <w:sz w:val="20"/>
                <w:szCs w:val="20"/>
              </w:rPr>
            </w:pPr>
            <w:r w:rsidRPr="00664A2E">
              <w:rPr>
                <w:rFonts w:ascii="Times New Roman" w:hAnsi="Times New Roman"/>
                <w:sz w:val="20"/>
                <w:szCs w:val="20"/>
              </w:rPr>
              <w:t>X2.7</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0,674</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rPr>
          <w:jc w:val="center"/>
        </w:trPr>
        <w:tc>
          <w:tcPr>
            <w:tcW w:w="2346" w:type="dxa"/>
            <w:vAlign w:val="center"/>
          </w:tcPr>
          <w:p w:rsidR="00664A2E" w:rsidRPr="00664A2E" w:rsidRDefault="00664A2E" w:rsidP="00625B36">
            <w:pPr>
              <w:widowControl w:val="0"/>
              <w:spacing w:after="0" w:line="240" w:lineRule="auto"/>
              <w:rPr>
                <w:rFonts w:ascii="Times New Roman" w:hAnsi="Times New Roman"/>
                <w:sz w:val="20"/>
                <w:szCs w:val="20"/>
              </w:rPr>
            </w:pPr>
            <w:r w:rsidRPr="00664A2E">
              <w:rPr>
                <w:rFonts w:ascii="Times New Roman" w:hAnsi="Times New Roman"/>
                <w:sz w:val="20"/>
                <w:szCs w:val="20"/>
              </w:rPr>
              <w:t>X2.8</w:t>
            </w:r>
          </w:p>
        </w:tc>
        <w:tc>
          <w:tcPr>
            <w:tcW w:w="587"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0,818</w:t>
            </w:r>
          </w:p>
        </w:tc>
        <w:tc>
          <w:tcPr>
            <w:tcW w:w="542" w:type="dxa"/>
          </w:tcPr>
          <w:p w:rsidR="00664A2E" w:rsidRPr="00664A2E" w:rsidRDefault="00664A2E" w:rsidP="00625B36">
            <w:pPr>
              <w:spacing w:after="0" w:line="240" w:lineRule="auto"/>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Pr>
          <w:p w:rsidR="00664A2E" w:rsidRPr="00664A2E" w:rsidRDefault="00664A2E" w:rsidP="00625B36">
            <w:pPr>
              <w:spacing w:after="0" w:line="240" w:lineRule="auto"/>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line="240" w:lineRule="auto"/>
              <w:jc w:val="center"/>
              <w:rPr>
                <w:rFonts w:ascii="Times New Roman" w:hAnsi="Times New Roman"/>
                <w:sz w:val="20"/>
                <w:szCs w:val="20"/>
              </w:rPr>
            </w:pPr>
            <w:r w:rsidRPr="00664A2E">
              <w:rPr>
                <w:rFonts w:ascii="Times New Roman" w:hAnsi="Times New Roman"/>
                <w:sz w:val="20"/>
                <w:szCs w:val="20"/>
              </w:rPr>
              <w:t>Valid</w:t>
            </w:r>
          </w:p>
        </w:tc>
      </w:tr>
    </w:tbl>
    <w:p w:rsidR="00044848" w:rsidRDefault="00044848" w:rsidP="00664A2E">
      <w:pPr>
        <w:pStyle w:val="BodyText"/>
        <w:spacing w:line="276" w:lineRule="auto"/>
        <w:ind w:firstLine="0"/>
      </w:pPr>
    </w:p>
    <w:p w:rsidR="00664A2E" w:rsidRPr="00044848" w:rsidRDefault="00664A2E" w:rsidP="00044848">
      <w:pPr>
        <w:pStyle w:val="ListParagraph"/>
        <w:numPr>
          <w:ilvl w:val="0"/>
          <w:numId w:val="6"/>
        </w:numPr>
        <w:spacing w:after="0"/>
        <w:ind w:left="284" w:hanging="284"/>
        <w:rPr>
          <w:rFonts w:ascii="Times New Roman" w:eastAsia="SimSun" w:hAnsi="Times New Roman" w:cs="Times New Roman"/>
          <w:b/>
          <w:i/>
          <w:spacing w:val="-1"/>
          <w:sz w:val="20"/>
          <w:szCs w:val="20"/>
          <w:lang w:val="en-US"/>
        </w:rPr>
      </w:pPr>
      <w:r w:rsidRPr="00044848">
        <w:rPr>
          <w:rFonts w:ascii="Times New Roman" w:eastAsia="SimSun" w:hAnsi="Times New Roman" w:cs="Times New Roman"/>
          <w:b/>
          <w:i/>
          <w:spacing w:val="-1"/>
          <w:sz w:val="20"/>
          <w:szCs w:val="20"/>
          <w:lang w:val="en-US"/>
        </w:rPr>
        <w:t>Hedonic Shopping Motivation</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211"/>
        <w:gridCol w:w="861"/>
        <w:gridCol w:w="783"/>
        <w:gridCol w:w="666"/>
        <w:gridCol w:w="1227"/>
      </w:tblGrid>
      <w:tr w:rsidR="00664A2E" w:rsidRPr="00664A2E" w:rsidTr="00625B36">
        <w:tc>
          <w:tcPr>
            <w:tcW w:w="2346" w:type="dxa"/>
            <w:tcBorders>
              <w:top w:val="single" w:sz="4" w:space="0" w:color="auto"/>
              <w:bottom w:val="single" w:sz="4" w:space="0" w:color="auto"/>
            </w:tcBorders>
            <w:vAlign w:val="center"/>
          </w:tcPr>
          <w:p w:rsidR="00664A2E" w:rsidRPr="00664A2E" w:rsidRDefault="00664A2E" w:rsidP="00625B36">
            <w:pPr>
              <w:widowControl w:val="0"/>
              <w:spacing w:after="0"/>
              <w:jc w:val="center"/>
              <w:rPr>
                <w:rFonts w:ascii="Times New Roman" w:hAnsi="Times New Roman"/>
                <w:b/>
                <w:sz w:val="20"/>
                <w:szCs w:val="20"/>
              </w:rPr>
            </w:pPr>
            <w:r w:rsidRPr="00664A2E">
              <w:rPr>
                <w:rFonts w:ascii="Times New Roman" w:hAnsi="Times New Roman"/>
                <w:b/>
                <w:sz w:val="20"/>
                <w:szCs w:val="20"/>
              </w:rPr>
              <w:t>Pernyataan</w:t>
            </w:r>
          </w:p>
        </w:tc>
        <w:tc>
          <w:tcPr>
            <w:tcW w:w="587" w:type="dxa"/>
            <w:tcBorders>
              <w:top w:val="single" w:sz="4" w:space="0" w:color="auto"/>
              <w:bottom w:val="single" w:sz="4" w:space="0" w:color="auto"/>
            </w:tcBorders>
            <w:vAlign w:val="center"/>
          </w:tcPr>
          <w:p w:rsidR="00664A2E" w:rsidRPr="00664A2E" w:rsidRDefault="00664A2E" w:rsidP="00625B36">
            <w:pPr>
              <w:widowControl w:val="0"/>
              <w:spacing w:after="0"/>
              <w:jc w:val="center"/>
              <w:rPr>
                <w:rFonts w:ascii="Times New Roman" w:hAnsi="Times New Roman"/>
                <w:b/>
                <w:sz w:val="20"/>
                <w:szCs w:val="20"/>
              </w:rPr>
            </w:pPr>
            <w:r w:rsidRPr="00664A2E">
              <w:rPr>
                <w:rFonts w:ascii="Times New Roman" w:hAnsi="Times New Roman"/>
                <w:b/>
                <w:sz w:val="20"/>
                <w:szCs w:val="20"/>
              </w:rPr>
              <w:t>rhitung</w:t>
            </w:r>
          </w:p>
        </w:tc>
        <w:tc>
          <w:tcPr>
            <w:tcW w:w="542" w:type="dxa"/>
            <w:tcBorders>
              <w:top w:val="single" w:sz="4" w:space="0" w:color="auto"/>
              <w:bottom w:val="single" w:sz="4" w:space="0" w:color="auto"/>
            </w:tcBorders>
            <w:vAlign w:val="center"/>
          </w:tcPr>
          <w:p w:rsidR="00664A2E" w:rsidRPr="00664A2E" w:rsidRDefault="00664A2E" w:rsidP="00625B36">
            <w:pPr>
              <w:widowControl w:val="0"/>
              <w:spacing w:after="0"/>
              <w:jc w:val="center"/>
              <w:rPr>
                <w:rFonts w:ascii="Times New Roman" w:hAnsi="Times New Roman"/>
                <w:b/>
                <w:sz w:val="20"/>
                <w:szCs w:val="20"/>
              </w:rPr>
            </w:pPr>
            <w:r w:rsidRPr="00664A2E">
              <w:rPr>
                <w:rFonts w:ascii="Times New Roman" w:hAnsi="Times New Roman"/>
                <w:b/>
                <w:sz w:val="20"/>
                <w:szCs w:val="20"/>
              </w:rPr>
              <w:t>Rtabel</w:t>
            </w:r>
          </w:p>
        </w:tc>
        <w:tc>
          <w:tcPr>
            <w:tcW w:w="475" w:type="dxa"/>
            <w:tcBorders>
              <w:top w:val="single" w:sz="4" w:space="0" w:color="auto"/>
              <w:bottom w:val="single" w:sz="4" w:space="0" w:color="auto"/>
            </w:tcBorders>
            <w:vAlign w:val="center"/>
          </w:tcPr>
          <w:p w:rsidR="00664A2E" w:rsidRPr="00664A2E" w:rsidRDefault="00664A2E" w:rsidP="00625B36">
            <w:pPr>
              <w:widowControl w:val="0"/>
              <w:spacing w:after="0"/>
              <w:jc w:val="center"/>
              <w:rPr>
                <w:rFonts w:ascii="Times New Roman" w:hAnsi="Times New Roman"/>
                <w:b/>
                <w:sz w:val="20"/>
                <w:szCs w:val="20"/>
                <w:lang w:val="en-US"/>
              </w:rPr>
            </w:pPr>
            <w:r w:rsidRPr="00664A2E">
              <w:rPr>
                <w:rFonts w:ascii="Times New Roman" w:hAnsi="Times New Roman"/>
                <w:b/>
                <w:sz w:val="20"/>
                <w:szCs w:val="20"/>
                <w:lang w:val="en-US"/>
              </w:rPr>
              <w:t>Sig</w:t>
            </w:r>
          </w:p>
        </w:tc>
        <w:tc>
          <w:tcPr>
            <w:tcW w:w="798" w:type="dxa"/>
            <w:tcBorders>
              <w:top w:val="single" w:sz="4" w:space="0" w:color="auto"/>
              <w:bottom w:val="single" w:sz="4" w:space="0" w:color="auto"/>
            </w:tcBorders>
            <w:vAlign w:val="center"/>
          </w:tcPr>
          <w:p w:rsidR="00664A2E" w:rsidRPr="00664A2E" w:rsidRDefault="00664A2E" w:rsidP="00625B36">
            <w:pPr>
              <w:widowControl w:val="0"/>
              <w:spacing w:after="0"/>
              <w:jc w:val="center"/>
              <w:rPr>
                <w:rFonts w:ascii="Times New Roman" w:hAnsi="Times New Roman"/>
                <w:b/>
                <w:sz w:val="20"/>
                <w:szCs w:val="20"/>
              </w:rPr>
            </w:pPr>
            <w:r w:rsidRPr="00664A2E">
              <w:rPr>
                <w:rFonts w:ascii="Times New Roman" w:hAnsi="Times New Roman"/>
                <w:b/>
                <w:sz w:val="20"/>
                <w:szCs w:val="20"/>
              </w:rPr>
              <w:t>Keterangan</w:t>
            </w:r>
          </w:p>
        </w:tc>
      </w:tr>
      <w:tr w:rsidR="00664A2E" w:rsidRPr="00664A2E" w:rsidTr="00625B36">
        <w:tc>
          <w:tcPr>
            <w:tcW w:w="2346"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x3.1</w:t>
            </w:r>
          </w:p>
        </w:tc>
        <w:tc>
          <w:tcPr>
            <w:tcW w:w="587"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0,791</w:t>
            </w:r>
          </w:p>
        </w:tc>
        <w:tc>
          <w:tcPr>
            <w:tcW w:w="542" w:type="dxa"/>
            <w:tcBorders>
              <w:top w:val="single" w:sz="4" w:space="0" w:color="auto"/>
            </w:tcBorders>
            <w:vAlign w:val="center"/>
          </w:tcPr>
          <w:p w:rsidR="00664A2E" w:rsidRPr="00664A2E" w:rsidRDefault="00664A2E" w:rsidP="00625B36">
            <w:pPr>
              <w:spacing w:after="0"/>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tcBorders>
              <w:top w:val="single" w:sz="4" w:space="0" w:color="auto"/>
            </w:tcBorders>
            <w:vAlign w:val="center"/>
          </w:tcPr>
          <w:p w:rsidR="00664A2E" w:rsidRPr="00664A2E" w:rsidRDefault="00664A2E" w:rsidP="00625B36">
            <w:pPr>
              <w:spacing w:after="0"/>
              <w:jc w:val="center"/>
              <w:rPr>
                <w:sz w:val="20"/>
                <w:szCs w:val="20"/>
              </w:rPr>
            </w:pPr>
            <w:r w:rsidRPr="00664A2E">
              <w:rPr>
                <w:rFonts w:ascii="Times New Roman" w:hAnsi="Times New Roman"/>
                <w:sz w:val="20"/>
                <w:szCs w:val="20"/>
                <w:lang w:val="en-US"/>
              </w:rPr>
              <w:t>0,000</w:t>
            </w:r>
          </w:p>
        </w:tc>
        <w:tc>
          <w:tcPr>
            <w:tcW w:w="798" w:type="dxa"/>
            <w:tcBorders>
              <w:top w:val="single" w:sz="4" w:space="0" w:color="auto"/>
            </w:tcBorders>
            <w:vAlign w:val="center"/>
          </w:tcPr>
          <w:p w:rsidR="00664A2E" w:rsidRPr="00664A2E" w:rsidRDefault="00664A2E" w:rsidP="00625B36">
            <w:pPr>
              <w:widowControl w:val="0"/>
              <w:spacing w:after="0"/>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c>
          <w:tcPr>
            <w:tcW w:w="2346"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x3.2</w:t>
            </w:r>
          </w:p>
        </w:tc>
        <w:tc>
          <w:tcPr>
            <w:tcW w:w="587"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0,777</w:t>
            </w:r>
          </w:p>
        </w:tc>
        <w:tc>
          <w:tcPr>
            <w:tcW w:w="542"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c>
          <w:tcPr>
            <w:tcW w:w="2346"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x3.3</w:t>
            </w:r>
          </w:p>
        </w:tc>
        <w:tc>
          <w:tcPr>
            <w:tcW w:w="587"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0,698</w:t>
            </w:r>
          </w:p>
        </w:tc>
        <w:tc>
          <w:tcPr>
            <w:tcW w:w="542"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c>
          <w:tcPr>
            <w:tcW w:w="2346"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x3.4</w:t>
            </w:r>
          </w:p>
        </w:tc>
        <w:tc>
          <w:tcPr>
            <w:tcW w:w="587"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0,754</w:t>
            </w:r>
          </w:p>
        </w:tc>
        <w:tc>
          <w:tcPr>
            <w:tcW w:w="542"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c>
          <w:tcPr>
            <w:tcW w:w="2346"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x3.5</w:t>
            </w:r>
          </w:p>
        </w:tc>
        <w:tc>
          <w:tcPr>
            <w:tcW w:w="587"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0,813</w:t>
            </w:r>
          </w:p>
        </w:tc>
        <w:tc>
          <w:tcPr>
            <w:tcW w:w="542"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jc w:val="center"/>
              <w:rPr>
                <w:rFonts w:ascii="Times New Roman" w:hAnsi="Times New Roman"/>
                <w:sz w:val="20"/>
                <w:szCs w:val="20"/>
              </w:rPr>
            </w:pPr>
            <w:r w:rsidRPr="00664A2E">
              <w:rPr>
                <w:rFonts w:ascii="Times New Roman" w:hAnsi="Times New Roman"/>
                <w:sz w:val="20"/>
                <w:szCs w:val="20"/>
              </w:rPr>
              <w:t>Valid</w:t>
            </w:r>
          </w:p>
        </w:tc>
      </w:tr>
      <w:tr w:rsidR="00664A2E" w:rsidRPr="00664A2E" w:rsidTr="00625B36">
        <w:tc>
          <w:tcPr>
            <w:tcW w:w="2346"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x3.6</w:t>
            </w:r>
          </w:p>
        </w:tc>
        <w:tc>
          <w:tcPr>
            <w:tcW w:w="587" w:type="dxa"/>
            <w:vAlign w:val="center"/>
          </w:tcPr>
          <w:p w:rsidR="00664A2E" w:rsidRPr="00664A2E" w:rsidRDefault="00664A2E" w:rsidP="00625B36">
            <w:pPr>
              <w:widowControl w:val="0"/>
              <w:pBdr>
                <w:top w:val="nil"/>
                <w:left w:val="nil"/>
                <w:bottom w:val="nil"/>
                <w:right w:val="nil"/>
                <w:between w:val="nil"/>
              </w:pBdr>
              <w:spacing w:after="0"/>
              <w:jc w:val="center"/>
              <w:rPr>
                <w:rFonts w:ascii="Times New Roman" w:hAnsi="Times New Roman"/>
                <w:sz w:val="20"/>
                <w:szCs w:val="20"/>
              </w:rPr>
            </w:pPr>
            <w:r w:rsidRPr="00664A2E">
              <w:rPr>
                <w:rFonts w:ascii="Times New Roman" w:hAnsi="Times New Roman"/>
                <w:sz w:val="20"/>
                <w:szCs w:val="20"/>
              </w:rPr>
              <w:t>0,587</w:t>
            </w:r>
          </w:p>
        </w:tc>
        <w:tc>
          <w:tcPr>
            <w:tcW w:w="542"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rPr>
              <w:t>0,19</w:t>
            </w:r>
            <w:r w:rsidRPr="00664A2E">
              <w:rPr>
                <w:rFonts w:ascii="Times New Roman" w:hAnsi="Times New Roman"/>
                <w:sz w:val="20"/>
                <w:szCs w:val="20"/>
                <w:lang w:val="en-US"/>
              </w:rPr>
              <w:t>8</w:t>
            </w:r>
          </w:p>
        </w:tc>
        <w:tc>
          <w:tcPr>
            <w:tcW w:w="475" w:type="dxa"/>
            <w:vAlign w:val="center"/>
          </w:tcPr>
          <w:p w:rsidR="00664A2E" w:rsidRPr="00664A2E" w:rsidRDefault="00664A2E" w:rsidP="00625B36">
            <w:pPr>
              <w:spacing w:after="0"/>
              <w:jc w:val="center"/>
              <w:rPr>
                <w:sz w:val="20"/>
                <w:szCs w:val="20"/>
              </w:rPr>
            </w:pPr>
            <w:r w:rsidRPr="00664A2E">
              <w:rPr>
                <w:rFonts w:ascii="Times New Roman" w:hAnsi="Times New Roman"/>
                <w:sz w:val="20"/>
                <w:szCs w:val="20"/>
                <w:lang w:val="en-US"/>
              </w:rPr>
              <w:t>0,000</w:t>
            </w:r>
          </w:p>
        </w:tc>
        <w:tc>
          <w:tcPr>
            <w:tcW w:w="798" w:type="dxa"/>
            <w:vAlign w:val="center"/>
          </w:tcPr>
          <w:p w:rsidR="00664A2E" w:rsidRPr="00664A2E" w:rsidRDefault="00664A2E" w:rsidP="00625B36">
            <w:pPr>
              <w:widowControl w:val="0"/>
              <w:spacing w:after="0"/>
              <w:jc w:val="center"/>
              <w:rPr>
                <w:rFonts w:ascii="Times New Roman" w:hAnsi="Times New Roman"/>
                <w:sz w:val="20"/>
                <w:szCs w:val="20"/>
              </w:rPr>
            </w:pPr>
            <w:r w:rsidRPr="00664A2E">
              <w:rPr>
                <w:rFonts w:ascii="Times New Roman" w:hAnsi="Times New Roman"/>
                <w:sz w:val="20"/>
                <w:szCs w:val="20"/>
              </w:rPr>
              <w:t>Valid</w:t>
            </w:r>
          </w:p>
        </w:tc>
      </w:tr>
    </w:tbl>
    <w:p w:rsidR="00664A2E" w:rsidRDefault="00664A2E" w:rsidP="00664A2E">
      <w:pPr>
        <w:rPr>
          <w:rFonts w:ascii="Times New Roman" w:eastAsia="SimSun" w:hAnsi="Times New Roman" w:cs="Times New Roman"/>
          <w:i/>
          <w:spacing w:val="-1"/>
          <w:sz w:val="20"/>
          <w:szCs w:val="20"/>
          <w:lang w:val="en-US"/>
        </w:rPr>
      </w:pPr>
    </w:p>
    <w:p w:rsidR="00664A2E" w:rsidRPr="00044848" w:rsidRDefault="00664A2E" w:rsidP="00664A2E">
      <w:pPr>
        <w:rPr>
          <w:rFonts w:ascii="Times New Roman" w:eastAsia="SimSun" w:hAnsi="Times New Roman" w:cs="Times New Roman"/>
          <w:b/>
          <w:spacing w:val="-1"/>
          <w:sz w:val="20"/>
          <w:szCs w:val="20"/>
          <w:lang w:val="en-US"/>
        </w:rPr>
      </w:pPr>
      <w:r w:rsidRPr="00044848">
        <w:rPr>
          <w:rFonts w:ascii="Times New Roman" w:eastAsia="SimSun" w:hAnsi="Times New Roman" w:cs="Times New Roman"/>
          <w:b/>
          <w:spacing w:val="-1"/>
          <w:sz w:val="20"/>
          <w:szCs w:val="20"/>
          <w:lang w:val="en-US"/>
        </w:rPr>
        <w:t>Uji Reliabilitas</w:t>
      </w:r>
    </w:p>
    <w:p w:rsidR="00664A2E" w:rsidRPr="00664A2E" w:rsidRDefault="00664A2E" w:rsidP="00664A2E">
      <w:pPr>
        <w:jc w:val="both"/>
        <w:rPr>
          <w:rFonts w:ascii="Times New Roman" w:eastAsia="SimSun" w:hAnsi="Times New Roman" w:cs="Times New Roman"/>
          <w:spacing w:val="-1"/>
          <w:sz w:val="20"/>
          <w:szCs w:val="20"/>
          <w:lang w:val="en-US"/>
        </w:rPr>
      </w:pPr>
      <w:r w:rsidRPr="00664A2E">
        <w:rPr>
          <w:rFonts w:ascii="Times New Roman" w:eastAsia="SimSun" w:hAnsi="Times New Roman" w:cs="Times New Roman"/>
          <w:spacing w:val="-1"/>
          <w:sz w:val="20"/>
          <w:szCs w:val="20"/>
          <w:lang w:val="en-US"/>
        </w:rPr>
        <w:t xml:space="preserve">Menurut Ghozali (2011), uji relibilitas adalah alat ukur untuk mengukur suatu kuesioner yang merupakan indikator dari variabel atau konstruk. Suatu kuesioner dikatakan reliabel atau handal jika jawaban seseorang terhadap pernyataan adalah konsisten atau stabil dari waktu ke waktu. Dasar penjujian relibilitas kuesioner adalah : </w:t>
      </w:r>
    </w:p>
    <w:p w:rsidR="00664A2E" w:rsidRDefault="00664A2E" w:rsidP="00664A2E">
      <w:pPr>
        <w:pStyle w:val="ListParagraph"/>
        <w:numPr>
          <w:ilvl w:val="0"/>
          <w:numId w:val="7"/>
        </w:numPr>
        <w:ind w:left="284" w:hanging="284"/>
        <w:jc w:val="both"/>
        <w:rPr>
          <w:rFonts w:ascii="Times New Roman" w:eastAsia="SimSun" w:hAnsi="Times New Roman" w:cs="Times New Roman"/>
          <w:spacing w:val="-1"/>
          <w:sz w:val="20"/>
          <w:szCs w:val="20"/>
          <w:lang w:val="en-US"/>
        </w:rPr>
      </w:pPr>
      <w:r w:rsidRPr="00664A2E">
        <w:rPr>
          <w:rFonts w:ascii="Times New Roman" w:eastAsia="SimSun" w:hAnsi="Times New Roman" w:cs="Times New Roman"/>
          <w:spacing w:val="-1"/>
          <w:sz w:val="20"/>
          <w:szCs w:val="20"/>
          <w:lang w:val="en-US"/>
        </w:rPr>
        <w:t>Jika CronbachAlpha&gt; 0,60 atau 60 %, maka butir atau variabel tersebut reliabel.</w:t>
      </w:r>
    </w:p>
    <w:p w:rsidR="00664A2E" w:rsidRPr="008A2D53" w:rsidRDefault="00664A2E" w:rsidP="008A2D53">
      <w:pPr>
        <w:pStyle w:val="ListParagraph"/>
        <w:numPr>
          <w:ilvl w:val="0"/>
          <w:numId w:val="7"/>
        </w:numPr>
        <w:ind w:left="284" w:hanging="284"/>
        <w:jc w:val="both"/>
        <w:rPr>
          <w:rFonts w:ascii="Times New Roman" w:eastAsia="SimSun" w:hAnsi="Times New Roman" w:cs="Times New Roman"/>
          <w:spacing w:val="-1"/>
          <w:sz w:val="20"/>
          <w:szCs w:val="20"/>
          <w:lang w:val="en-US"/>
        </w:rPr>
      </w:pPr>
      <w:r w:rsidRPr="00664A2E">
        <w:rPr>
          <w:rFonts w:ascii="Times New Roman" w:eastAsia="SimSun" w:hAnsi="Times New Roman" w:cs="Times New Roman"/>
          <w:spacing w:val="-1"/>
          <w:sz w:val="20"/>
          <w:szCs w:val="20"/>
          <w:lang w:val="en-US"/>
        </w:rPr>
        <w:t>Jika CronbachAlpha&lt; 0,60 atau 60 %, maka variabel tersebut tidak reliabel.</w:t>
      </w:r>
    </w:p>
    <w:tbl>
      <w:tblPr>
        <w:tblW w:w="4775" w:type="dxa"/>
        <w:tblInd w:w="108" w:type="dxa"/>
        <w:tblBorders>
          <w:top w:val="single" w:sz="4" w:space="0" w:color="auto"/>
          <w:bottom w:val="single" w:sz="4" w:space="0" w:color="auto"/>
        </w:tblBorders>
        <w:tblLook w:val="04A0" w:firstRow="1" w:lastRow="0" w:firstColumn="1" w:lastColumn="0" w:noHBand="0" w:noVBand="1"/>
      </w:tblPr>
      <w:tblGrid>
        <w:gridCol w:w="1843"/>
        <w:gridCol w:w="709"/>
        <w:gridCol w:w="958"/>
        <w:gridCol w:w="1265"/>
      </w:tblGrid>
      <w:tr w:rsidR="00664A2E" w:rsidRPr="00664A2E" w:rsidTr="00625B36">
        <w:tc>
          <w:tcPr>
            <w:tcW w:w="1843" w:type="dxa"/>
            <w:tcBorders>
              <w:top w:val="single" w:sz="4" w:space="0" w:color="auto"/>
              <w:bottom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b/>
                <w:sz w:val="20"/>
                <w:szCs w:val="20"/>
              </w:rPr>
            </w:pPr>
            <w:r w:rsidRPr="00664A2E">
              <w:rPr>
                <w:rFonts w:ascii="Times New Roman" w:hAnsi="Times New Roman"/>
                <w:b/>
                <w:sz w:val="20"/>
                <w:szCs w:val="20"/>
              </w:rPr>
              <w:t>Item</w:t>
            </w:r>
          </w:p>
        </w:tc>
        <w:tc>
          <w:tcPr>
            <w:tcW w:w="709" w:type="dxa"/>
            <w:tcBorders>
              <w:top w:val="single" w:sz="4" w:space="0" w:color="auto"/>
              <w:bottom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b/>
                <w:sz w:val="20"/>
                <w:szCs w:val="20"/>
              </w:rPr>
            </w:pPr>
            <w:r w:rsidRPr="00664A2E">
              <w:rPr>
                <w:rFonts w:ascii="Times New Roman" w:hAnsi="Times New Roman"/>
                <w:b/>
                <w:sz w:val="20"/>
                <w:szCs w:val="20"/>
              </w:rPr>
              <w:t>r</w:t>
            </w:r>
            <w:r w:rsidRPr="00664A2E">
              <w:rPr>
                <w:rFonts w:ascii="Times New Roman" w:hAnsi="Times New Roman"/>
                <w:b/>
                <w:sz w:val="20"/>
                <w:szCs w:val="20"/>
                <w:vertAlign w:val="subscript"/>
              </w:rPr>
              <w:t xml:space="preserve"> alpha</w:t>
            </w:r>
          </w:p>
        </w:tc>
        <w:tc>
          <w:tcPr>
            <w:tcW w:w="958" w:type="dxa"/>
            <w:tcBorders>
              <w:top w:val="single" w:sz="4" w:space="0" w:color="auto"/>
              <w:bottom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b/>
                <w:sz w:val="20"/>
                <w:szCs w:val="20"/>
              </w:rPr>
            </w:pPr>
            <w:r w:rsidRPr="00664A2E">
              <w:rPr>
                <w:rFonts w:ascii="Times New Roman" w:hAnsi="Times New Roman"/>
                <w:b/>
                <w:sz w:val="20"/>
                <w:szCs w:val="20"/>
              </w:rPr>
              <w:t>Syarat reliabel</w:t>
            </w:r>
          </w:p>
        </w:tc>
        <w:tc>
          <w:tcPr>
            <w:tcW w:w="1265" w:type="dxa"/>
            <w:tcBorders>
              <w:top w:val="single" w:sz="4" w:space="0" w:color="auto"/>
              <w:bottom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b/>
                <w:sz w:val="20"/>
                <w:szCs w:val="20"/>
              </w:rPr>
            </w:pPr>
            <w:r w:rsidRPr="00664A2E">
              <w:rPr>
                <w:rFonts w:ascii="Times New Roman" w:hAnsi="Times New Roman"/>
                <w:b/>
                <w:sz w:val="20"/>
                <w:szCs w:val="20"/>
              </w:rPr>
              <w:t>Keterangan</w:t>
            </w:r>
          </w:p>
        </w:tc>
      </w:tr>
      <w:tr w:rsidR="00664A2E" w:rsidRPr="00664A2E" w:rsidTr="00625B36">
        <w:tc>
          <w:tcPr>
            <w:tcW w:w="1843"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 xml:space="preserve">Pembelian Impulsif </w:t>
            </w:r>
          </w:p>
        </w:tc>
        <w:tc>
          <w:tcPr>
            <w:tcW w:w="709"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0,720</w:t>
            </w:r>
          </w:p>
        </w:tc>
        <w:tc>
          <w:tcPr>
            <w:tcW w:w="958"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α &gt; 0,60</w:t>
            </w:r>
          </w:p>
        </w:tc>
        <w:tc>
          <w:tcPr>
            <w:tcW w:w="1265" w:type="dxa"/>
            <w:tcBorders>
              <w:top w:val="single" w:sz="4" w:space="0" w:color="auto"/>
            </w:tcBorders>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Reliabel</w:t>
            </w:r>
          </w:p>
        </w:tc>
      </w:tr>
      <w:tr w:rsidR="00664A2E" w:rsidRPr="00664A2E" w:rsidTr="00625B36">
        <w:tc>
          <w:tcPr>
            <w:tcW w:w="1843"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 xml:space="preserve">Video </w:t>
            </w:r>
            <w:r w:rsidRPr="00664A2E">
              <w:rPr>
                <w:rFonts w:ascii="Times New Roman" w:hAnsi="Times New Roman"/>
                <w:i/>
                <w:iCs/>
                <w:sz w:val="20"/>
                <w:szCs w:val="20"/>
              </w:rPr>
              <w:t>Advertising</w:t>
            </w:r>
            <w:r w:rsidRPr="00664A2E">
              <w:rPr>
                <w:rFonts w:ascii="Times New Roman" w:hAnsi="Times New Roman"/>
                <w:sz w:val="20"/>
                <w:szCs w:val="20"/>
              </w:rPr>
              <w:t xml:space="preserve"> </w:t>
            </w:r>
          </w:p>
        </w:tc>
        <w:tc>
          <w:tcPr>
            <w:tcW w:w="709"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0,893</w:t>
            </w:r>
          </w:p>
        </w:tc>
        <w:tc>
          <w:tcPr>
            <w:tcW w:w="958"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α &gt; 0,60</w:t>
            </w:r>
          </w:p>
        </w:tc>
        <w:tc>
          <w:tcPr>
            <w:tcW w:w="1265"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Reliabel</w:t>
            </w:r>
          </w:p>
        </w:tc>
      </w:tr>
      <w:tr w:rsidR="00664A2E" w:rsidRPr="00664A2E" w:rsidTr="00625B36">
        <w:tc>
          <w:tcPr>
            <w:tcW w:w="1843"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i/>
                <w:iCs/>
                <w:sz w:val="20"/>
                <w:szCs w:val="20"/>
              </w:rPr>
              <w:t xml:space="preserve">Sales Promotion </w:t>
            </w:r>
          </w:p>
        </w:tc>
        <w:tc>
          <w:tcPr>
            <w:tcW w:w="709"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0,870</w:t>
            </w:r>
          </w:p>
        </w:tc>
        <w:tc>
          <w:tcPr>
            <w:tcW w:w="958"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α &gt; 0,60</w:t>
            </w:r>
          </w:p>
        </w:tc>
        <w:tc>
          <w:tcPr>
            <w:tcW w:w="1265"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Reliabel</w:t>
            </w:r>
          </w:p>
        </w:tc>
      </w:tr>
      <w:tr w:rsidR="00664A2E" w:rsidRPr="00664A2E" w:rsidTr="00625B36">
        <w:tc>
          <w:tcPr>
            <w:tcW w:w="1843"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i/>
                <w:iCs/>
                <w:sz w:val="20"/>
                <w:szCs w:val="20"/>
              </w:rPr>
            </w:pPr>
            <w:r w:rsidRPr="00664A2E">
              <w:rPr>
                <w:rFonts w:ascii="Times New Roman" w:hAnsi="Times New Roman"/>
                <w:i/>
                <w:iCs/>
                <w:sz w:val="20"/>
                <w:szCs w:val="20"/>
              </w:rPr>
              <w:t xml:space="preserve">Hedonic Shoping Motivation </w:t>
            </w:r>
          </w:p>
        </w:tc>
        <w:tc>
          <w:tcPr>
            <w:tcW w:w="709"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0,833</w:t>
            </w:r>
          </w:p>
        </w:tc>
        <w:tc>
          <w:tcPr>
            <w:tcW w:w="958"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α &gt; 0,60</w:t>
            </w:r>
          </w:p>
        </w:tc>
        <w:tc>
          <w:tcPr>
            <w:tcW w:w="1265" w:type="dxa"/>
            <w:vAlign w:val="center"/>
          </w:tcPr>
          <w:p w:rsidR="00664A2E" w:rsidRPr="00664A2E" w:rsidRDefault="00664A2E" w:rsidP="00625B36">
            <w:pPr>
              <w:widowControl w:val="0"/>
              <w:pBdr>
                <w:top w:val="nil"/>
                <w:left w:val="nil"/>
                <w:bottom w:val="nil"/>
                <w:right w:val="nil"/>
                <w:between w:val="nil"/>
              </w:pBdr>
              <w:spacing w:after="0" w:line="240" w:lineRule="auto"/>
              <w:rPr>
                <w:rFonts w:ascii="Times New Roman" w:hAnsi="Times New Roman"/>
                <w:sz w:val="20"/>
                <w:szCs w:val="20"/>
              </w:rPr>
            </w:pPr>
            <w:r w:rsidRPr="00664A2E">
              <w:rPr>
                <w:rFonts w:ascii="Times New Roman" w:hAnsi="Times New Roman"/>
                <w:sz w:val="20"/>
                <w:szCs w:val="20"/>
              </w:rPr>
              <w:t>Reliabel</w:t>
            </w:r>
          </w:p>
        </w:tc>
      </w:tr>
    </w:tbl>
    <w:p w:rsidR="00044848" w:rsidRDefault="00044848" w:rsidP="00664A2E">
      <w:pPr>
        <w:pStyle w:val="ListParagraph"/>
        <w:ind w:left="0"/>
        <w:jc w:val="both"/>
        <w:rPr>
          <w:rFonts w:ascii="Times New Roman" w:eastAsia="SimSun" w:hAnsi="Times New Roman" w:cs="Times New Roman"/>
          <w:spacing w:val="-1"/>
          <w:sz w:val="20"/>
          <w:szCs w:val="20"/>
          <w:lang w:val="en-US"/>
        </w:rPr>
      </w:pPr>
    </w:p>
    <w:p w:rsidR="00625B36" w:rsidRDefault="00625B36" w:rsidP="00664A2E">
      <w:pPr>
        <w:pStyle w:val="ListParagraph"/>
        <w:ind w:left="0"/>
        <w:jc w:val="both"/>
        <w:rPr>
          <w:rFonts w:ascii="Times New Roman" w:eastAsia="SimSun" w:hAnsi="Times New Roman" w:cs="Times New Roman"/>
          <w:spacing w:val="-1"/>
          <w:sz w:val="20"/>
          <w:szCs w:val="20"/>
          <w:lang w:val="en-US"/>
        </w:rPr>
      </w:pPr>
    </w:p>
    <w:p w:rsidR="00625B36" w:rsidRDefault="00625B36" w:rsidP="00664A2E">
      <w:pPr>
        <w:pStyle w:val="ListParagraph"/>
        <w:ind w:left="0"/>
        <w:jc w:val="both"/>
        <w:rPr>
          <w:rFonts w:ascii="Times New Roman" w:eastAsia="SimSun" w:hAnsi="Times New Roman" w:cs="Times New Roman"/>
          <w:spacing w:val="-1"/>
          <w:sz w:val="20"/>
          <w:szCs w:val="20"/>
          <w:lang w:val="en-US"/>
        </w:rPr>
      </w:pPr>
    </w:p>
    <w:p w:rsidR="00625B36" w:rsidRDefault="00625B36" w:rsidP="00664A2E">
      <w:pPr>
        <w:pStyle w:val="ListParagraph"/>
        <w:ind w:left="0"/>
        <w:jc w:val="both"/>
        <w:rPr>
          <w:rFonts w:ascii="Times New Roman" w:eastAsia="SimSun" w:hAnsi="Times New Roman" w:cs="Times New Roman"/>
          <w:spacing w:val="-1"/>
          <w:sz w:val="20"/>
          <w:szCs w:val="20"/>
          <w:lang w:val="en-US"/>
        </w:rPr>
      </w:pPr>
    </w:p>
    <w:p w:rsidR="00625B36" w:rsidRDefault="00625B36" w:rsidP="00664A2E">
      <w:pPr>
        <w:pStyle w:val="ListParagraph"/>
        <w:ind w:left="0"/>
        <w:jc w:val="both"/>
        <w:rPr>
          <w:rFonts w:ascii="Times New Roman" w:eastAsia="SimSun" w:hAnsi="Times New Roman" w:cs="Times New Roman"/>
          <w:spacing w:val="-1"/>
          <w:sz w:val="20"/>
          <w:szCs w:val="20"/>
          <w:lang w:val="en-US"/>
        </w:rPr>
      </w:pPr>
    </w:p>
    <w:p w:rsidR="00625B36" w:rsidRDefault="00625B36" w:rsidP="00664A2E">
      <w:pPr>
        <w:pStyle w:val="ListParagraph"/>
        <w:ind w:left="0"/>
        <w:jc w:val="both"/>
        <w:rPr>
          <w:rFonts w:ascii="Times New Roman" w:eastAsia="SimSun" w:hAnsi="Times New Roman" w:cs="Times New Roman"/>
          <w:spacing w:val="-1"/>
          <w:sz w:val="20"/>
          <w:szCs w:val="20"/>
          <w:lang w:val="en-US"/>
        </w:rPr>
      </w:pPr>
    </w:p>
    <w:p w:rsidR="00044848" w:rsidRDefault="00044848" w:rsidP="00664A2E">
      <w:pPr>
        <w:pStyle w:val="ListParagraph"/>
        <w:ind w:left="0"/>
        <w:jc w:val="both"/>
        <w:rPr>
          <w:rFonts w:ascii="Times New Roman" w:eastAsia="SimSun" w:hAnsi="Times New Roman" w:cs="Times New Roman"/>
          <w:b/>
          <w:spacing w:val="-1"/>
          <w:sz w:val="20"/>
          <w:szCs w:val="20"/>
          <w:lang w:val="en-US"/>
        </w:rPr>
      </w:pPr>
      <w:r w:rsidRPr="00044848">
        <w:rPr>
          <w:rFonts w:ascii="Times New Roman" w:eastAsia="SimSun" w:hAnsi="Times New Roman" w:cs="Times New Roman"/>
          <w:b/>
          <w:spacing w:val="-1"/>
          <w:sz w:val="20"/>
          <w:szCs w:val="20"/>
          <w:lang w:val="en-US"/>
        </w:rPr>
        <w:lastRenderedPageBreak/>
        <w:t>Uji Multikolinearitas</w:t>
      </w:r>
    </w:p>
    <w:tbl>
      <w:tblPr>
        <w:tblW w:w="4740" w:type="dxa"/>
        <w:tblInd w:w="108" w:type="dxa"/>
        <w:tblBorders>
          <w:top w:val="single" w:sz="4" w:space="0" w:color="auto"/>
          <w:bottom w:val="single" w:sz="4" w:space="0" w:color="auto"/>
        </w:tblBorders>
        <w:tblLook w:val="04A0" w:firstRow="1" w:lastRow="0" w:firstColumn="1" w:lastColumn="0" w:noHBand="0" w:noVBand="1"/>
      </w:tblPr>
      <w:tblGrid>
        <w:gridCol w:w="2552"/>
        <w:gridCol w:w="1016"/>
        <w:gridCol w:w="1172"/>
      </w:tblGrid>
      <w:tr w:rsidR="00044848" w:rsidRPr="00044848" w:rsidTr="00044848">
        <w:tc>
          <w:tcPr>
            <w:tcW w:w="2552" w:type="dxa"/>
            <w:tcBorders>
              <w:top w:val="single" w:sz="4" w:space="0" w:color="auto"/>
              <w:bottom w:val="nil"/>
            </w:tcBorders>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Model</w:t>
            </w:r>
          </w:p>
        </w:tc>
        <w:tc>
          <w:tcPr>
            <w:tcW w:w="2188" w:type="dxa"/>
            <w:gridSpan w:val="2"/>
            <w:tcBorders>
              <w:top w:val="single" w:sz="4" w:space="0" w:color="auto"/>
              <w:bottom w:val="nil"/>
            </w:tcBorders>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Collinearity Statistic</w:t>
            </w:r>
          </w:p>
        </w:tc>
      </w:tr>
      <w:tr w:rsidR="00044848" w:rsidRPr="00044848" w:rsidTr="00044848">
        <w:tc>
          <w:tcPr>
            <w:tcW w:w="2552" w:type="dxa"/>
            <w:tcBorders>
              <w:top w:val="nil"/>
              <w:bottom w:val="single" w:sz="4" w:space="0" w:color="auto"/>
            </w:tcBorders>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p>
        </w:tc>
        <w:tc>
          <w:tcPr>
            <w:tcW w:w="1016" w:type="dxa"/>
            <w:tcBorders>
              <w:top w:val="nil"/>
              <w:bottom w:val="single" w:sz="4" w:space="0" w:color="auto"/>
            </w:tcBorders>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Tolerance</w:t>
            </w:r>
          </w:p>
        </w:tc>
        <w:tc>
          <w:tcPr>
            <w:tcW w:w="1172" w:type="dxa"/>
            <w:tcBorders>
              <w:top w:val="nil"/>
              <w:bottom w:val="single" w:sz="4" w:space="0" w:color="auto"/>
            </w:tcBorders>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VIF</w:t>
            </w:r>
          </w:p>
        </w:tc>
      </w:tr>
      <w:tr w:rsidR="00044848" w:rsidRPr="00044848" w:rsidTr="00044848">
        <w:tc>
          <w:tcPr>
            <w:tcW w:w="2552" w:type="dxa"/>
            <w:tcBorders>
              <w:top w:val="single" w:sz="4" w:space="0" w:color="auto"/>
            </w:tcBorders>
          </w:tcPr>
          <w:p w:rsidR="00044848" w:rsidRPr="00044848" w:rsidRDefault="00044848" w:rsidP="00625B36">
            <w:pPr>
              <w:widowControl w:val="0"/>
              <w:numPr>
                <w:ilvl w:val="0"/>
                <w:numId w:val="8"/>
              </w:numPr>
              <w:pBdr>
                <w:top w:val="nil"/>
                <w:left w:val="nil"/>
                <w:bottom w:val="nil"/>
                <w:right w:val="nil"/>
                <w:between w:val="nil"/>
              </w:pBdr>
              <w:spacing w:after="0" w:line="240" w:lineRule="auto"/>
              <w:jc w:val="both"/>
              <w:rPr>
                <w:rFonts w:ascii="Times New Roman" w:hAnsi="Times New Roman"/>
                <w:sz w:val="20"/>
                <w:szCs w:val="20"/>
              </w:rPr>
            </w:pPr>
            <w:r w:rsidRPr="00044848">
              <w:rPr>
                <w:rFonts w:ascii="Times New Roman" w:hAnsi="Times New Roman"/>
                <w:sz w:val="20"/>
                <w:szCs w:val="20"/>
              </w:rPr>
              <w:t xml:space="preserve">(constant) </w:t>
            </w:r>
          </w:p>
        </w:tc>
        <w:tc>
          <w:tcPr>
            <w:tcW w:w="1016" w:type="dxa"/>
            <w:tcBorders>
              <w:top w:val="single" w:sz="4" w:space="0" w:color="auto"/>
            </w:tcBorders>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p>
        </w:tc>
        <w:tc>
          <w:tcPr>
            <w:tcW w:w="1172" w:type="dxa"/>
            <w:tcBorders>
              <w:top w:val="single" w:sz="4" w:space="0" w:color="auto"/>
            </w:tcBorders>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p>
        </w:tc>
      </w:tr>
      <w:tr w:rsidR="00044848" w:rsidRPr="00044848" w:rsidTr="00044848">
        <w:tc>
          <w:tcPr>
            <w:tcW w:w="2552" w:type="dxa"/>
          </w:tcPr>
          <w:p w:rsidR="00044848" w:rsidRPr="00044848" w:rsidRDefault="00044848" w:rsidP="00625B36">
            <w:pPr>
              <w:widowControl w:val="0"/>
              <w:pBdr>
                <w:top w:val="nil"/>
                <w:left w:val="nil"/>
                <w:bottom w:val="nil"/>
                <w:right w:val="nil"/>
                <w:between w:val="nil"/>
              </w:pBdr>
              <w:spacing w:after="0"/>
              <w:jc w:val="both"/>
              <w:rPr>
                <w:rFonts w:ascii="Times New Roman" w:hAnsi="Times New Roman"/>
                <w:sz w:val="20"/>
                <w:szCs w:val="20"/>
              </w:rPr>
            </w:pPr>
            <w:r w:rsidRPr="00044848">
              <w:rPr>
                <w:rFonts w:ascii="Times New Roman" w:hAnsi="Times New Roman"/>
                <w:i/>
                <w:sz w:val="20"/>
                <w:szCs w:val="20"/>
              </w:rPr>
              <w:t>Video advertising</w:t>
            </w:r>
            <w:r w:rsidRPr="00044848">
              <w:rPr>
                <w:rFonts w:ascii="Times New Roman" w:hAnsi="Times New Roman"/>
                <w:sz w:val="20"/>
                <w:szCs w:val="20"/>
              </w:rPr>
              <w:t xml:space="preserve"> (X1)</w:t>
            </w:r>
          </w:p>
        </w:tc>
        <w:tc>
          <w:tcPr>
            <w:tcW w:w="1016" w:type="dxa"/>
            <w:vAlign w:val="center"/>
          </w:tcPr>
          <w:p w:rsidR="00044848" w:rsidRPr="00044848" w:rsidRDefault="00044848" w:rsidP="00625B36">
            <w:pPr>
              <w:widowControl w:val="0"/>
              <w:spacing w:after="0"/>
              <w:rPr>
                <w:rFonts w:ascii="Times New Roman" w:hAnsi="Times New Roman"/>
                <w:sz w:val="20"/>
                <w:szCs w:val="20"/>
              </w:rPr>
            </w:pPr>
            <w:r w:rsidRPr="00044848">
              <w:rPr>
                <w:rFonts w:ascii="Times New Roman" w:hAnsi="Times New Roman"/>
                <w:sz w:val="20"/>
                <w:szCs w:val="20"/>
              </w:rPr>
              <w:t>0,892</w:t>
            </w:r>
          </w:p>
        </w:tc>
        <w:tc>
          <w:tcPr>
            <w:tcW w:w="1172" w:type="dxa"/>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1,121</w:t>
            </w:r>
          </w:p>
        </w:tc>
      </w:tr>
      <w:tr w:rsidR="00044848" w:rsidRPr="00044848" w:rsidTr="00044848">
        <w:tc>
          <w:tcPr>
            <w:tcW w:w="2552" w:type="dxa"/>
          </w:tcPr>
          <w:p w:rsidR="00044848" w:rsidRPr="00044848" w:rsidRDefault="00044848" w:rsidP="00625B36">
            <w:pPr>
              <w:widowControl w:val="0"/>
              <w:pBdr>
                <w:top w:val="nil"/>
                <w:left w:val="nil"/>
                <w:bottom w:val="nil"/>
                <w:right w:val="nil"/>
                <w:between w:val="nil"/>
              </w:pBdr>
              <w:spacing w:after="0"/>
              <w:jc w:val="both"/>
              <w:rPr>
                <w:rFonts w:ascii="Times New Roman" w:hAnsi="Times New Roman"/>
                <w:sz w:val="20"/>
                <w:szCs w:val="20"/>
              </w:rPr>
            </w:pPr>
            <w:r w:rsidRPr="00044848">
              <w:rPr>
                <w:rFonts w:ascii="Times New Roman" w:hAnsi="Times New Roman"/>
                <w:i/>
                <w:sz w:val="20"/>
                <w:szCs w:val="20"/>
              </w:rPr>
              <w:t>Sales Promotion</w:t>
            </w:r>
            <w:r w:rsidRPr="00044848">
              <w:rPr>
                <w:rFonts w:ascii="Times New Roman" w:hAnsi="Times New Roman"/>
                <w:sz w:val="20"/>
                <w:szCs w:val="20"/>
              </w:rPr>
              <w:t xml:space="preserve"> (X2)</w:t>
            </w:r>
          </w:p>
        </w:tc>
        <w:tc>
          <w:tcPr>
            <w:tcW w:w="1016" w:type="dxa"/>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0,568</w:t>
            </w:r>
          </w:p>
        </w:tc>
        <w:tc>
          <w:tcPr>
            <w:tcW w:w="1172" w:type="dxa"/>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1,761</w:t>
            </w:r>
          </w:p>
        </w:tc>
      </w:tr>
      <w:tr w:rsidR="00044848" w:rsidRPr="00044848" w:rsidTr="00044848">
        <w:tc>
          <w:tcPr>
            <w:tcW w:w="2552" w:type="dxa"/>
          </w:tcPr>
          <w:p w:rsidR="00044848" w:rsidRPr="00044848" w:rsidRDefault="00044848" w:rsidP="00625B36">
            <w:pPr>
              <w:widowControl w:val="0"/>
              <w:pBdr>
                <w:top w:val="nil"/>
                <w:left w:val="nil"/>
                <w:bottom w:val="nil"/>
                <w:right w:val="nil"/>
                <w:between w:val="nil"/>
              </w:pBdr>
              <w:spacing w:after="0"/>
              <w:jc w:val="both"/>
              <w:rPr>
                <w:rFonts w:ascii="Times New Roman" w:hAnsi="Times New Roman"/>
                <w:sz w:val="20"/>
                <w:szCs w:val="20"/>
              </w:rPr>
            </w:pPr>
            <w:r w:rsidRPr="00044848">
              <w:rPr>
                <w:rFonts w:ascii="Times New Roman" w:hAnsi="Times New Roman"/>
                <w:i/>
                <w:sz w:val="20"/>
                <w:szCs w:val="20"/>
              </w:rPr>
              <w:t>Hedonic Shopping Motivation</w:t>
            </w:r>
            <w:r w:rsidRPr="00044848">
              <w:rPr>
                <w:rFonts w:ascii="Times New Roman" w:hAnsi="Times New Roman"/>
                <w:sz w:val="20"/>
                <w:szCs w:val="20"/>
              </w:rPr>
              <w:t xml:space="preserve"> (X3) </w:t>
            </w:r>
          </w:p>
        </w:tc>
        <w:tc>
          <w:tcPr>
            <w:tcW w:w="1016" w:type="dxa"/>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0,535</w:t>
            </w:r>
          </w:p>
        </w:tc>
        <w:tc>
          <w:tcPr>
            <w:tcW w:w="1172" w:type="dxa"/>
            <w:vAlign w:val="center"/>
          </w:tcPr>
          <w:p w:rsidR="00044848" w:rsidRPr="00044848" w:rsidRDefault="00044848" w:rsidP="00625B36">
            <w:pPr>
              <w:widowControl w:val="0"/>
              <w:pBdr>
                <w:top w:val="nil"/>
                <w:left w:val="nil"/>
                <w:bottom w:val="nil"/>
                <w:right w:val="nil"/>
                <w:between w:val="nil"/>
              </w:pBdr>
              <w:spacing w:after="0"/>
              <w:rPr>
                <w:rFonts w:ascii="Times New Roman" w:hAnsi="Times New Roman"/>
                <w:sz w:val="20"/>
                <w:szCs w:val="20"/>
              </w:rPr>
            </w:pPr>
            <w:r w:rsidRPr="00044848">
              <w:rPr>
                <w:rFonts w:ascii="Times New Roman" w:hAnsi="Times New Roman"/>
                <w:sz w:val="20"/>
                <w:szCs w:val="20"/>
              </w:rPr>
              <w:t>1,869</w:t>
            </w:r>
          </w:p>
        </w:tc>
      </w:tr>
    </w:tbl>
    <w:p w:rsidR="00044848" w:rsidRPr="00044848" w:rsidRDefault="00044848" w:rsidP="00664A2E">
      <w:pPr>
        <w:pStyle w:val="ListParagraph"/>
        <w:ind w:left="0"/>
        <w:jc w:val="both"/>
        <w:rPr>
          <w:rFonts w:ascii="Times New Roman" w:eastAsia="SimSun" w:hAnsi="Times New Roman" w:cs="Times New Roman"/>
          <w:b/>
          <w:spacing w:val="-1"/>
          <w:sz w:val="20"/>
          <w:szCs w:val="20"/>
          <w:lang w:val="en-US"/>
        </w:rPr>
      </w:pPr>
    </w:p>
    <w:p w:rsidR="00044848" w:rsidRDefault="00044848" w:rsidP="00E60638">
      <w:pPr>
        <w:pStyle w:val="BodyText"/>
        <w:spacing w:line="276" w:lineRule="auto"/>
        <w:ind w:firstLine="0"/>
        <w:rPr>
          <w:szCs w:val="24"/>
        </w:rPr>
      </w:pPr>
      <w:r>
        <w:rPr>
          <w:szCs w:val="24"/>
        </w:rPr>
        <w:t xml:space="preserve">Berdasarkan tabel di atas </w:t>
      </w:r>
      <w:r w:rsidRPr="00044848">
        <w:rPr>
          <w:szCs w:val="24"/>
        </w:rPr>
        <w:t>dapat diketahui bahwa semua variabel independen memiliki VIF kurang dari 10 dan nilai tolerance lebih besar dari 0,1. Dari data yang ini dapat diartikan bahwa tidak terjadi gejala multikolinieritas antar variabel bebas, sehingga model dapat dipakai.</w:t>
      </w:r>
    </w:p>
    <w:p w:rsidR="00044848" w:rsidRDefault="00044848" w:rsidP="00E60638">
      <w:pPr>
        <w:pStyle w:val="BodyText"/>
        <w:spacing w:line="276" w:lineRule="auto"/>
        <w:ind w:firstLine="0"/>
        <w:rPr>
          <w:szCs w:val="24"/>
        </w:rPr>
      </w:pPr>
    </w:p>
    <w:p w:rsidR="00044848" w:rsidRDefault="00044848" w:rsidP="00E60638">
      <w:pPr>
        <w:pStyle w:val="BodyText"/>
        <w:spacing w:line="276" w:lineRule="auto"/>
        <w:ind w:firstLine="0"/>
        <w:rPr>
          <w:b/>
          <w:szCs w:val="24"/>
        </w:rPr>
      </w:pPr>
      <w:r w:rsidRPr="00044848">
        <w:rPr>
          <w:b/>
          <w:szCs w:val="24"/>
        </w:rPr>
        <w:t>Uji Heterokedastisitas</w:t>
      </w:r>
    </w:p>
    <w:p w:rsidR="00044848" w:rsidRPr="00044848" w:rsidRDefault="00044848" w:rsidP="00E60638">
      <w:pPr>
        <w:pStyle w:val="BodyText"/>
        <w:spacing w:line="276" w:lineRule="auto"/>
        <w:ind w:firstLine="0"/>
        <w:rPr>
          <w:b/>
          <w:szCs w:val="24"/>
        </w:rPr>
      </w:pPr>
      <w:r>
        <w:rPr>
          <w:noProof/>
        </w:rPr>
        <w:drawing>
          <wp:inline distT="0" distB="0" distL="0" distR="0" wp14:anchorId="2236C88C" wp14:editId="2AB85656">
            <wp:extent cx="3078040" cy="1836931"/>
            <wp:effectExtent l="0" t="0" r="8255"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079934" cy="1838061"/>
                    </a:xfrm>
                    <a:prstGeom prst="rect">
                      <a:avLst/>
                    </a:prstGeom>
                    <a:ln/>
                  </pic:spPr>
                </pic:pic>
              </a:graphicData>
            </a:graphic>
          </wp:inline>
        </w:drawing>
      </w:r>
    </w:p>
    <w:p w:rsidR="00044848" w:rsidRDefault="00044848" w:rsidP="00E60638">
      <w:pPr>
        <w:pStyle w:val="BodyText"/>
        <w:spacing w:line="276" w:lineRule="auto"/>
        <w:ind w:firstLine="0"/>
        <w:rPr>
          <w:szCs w:val="24"/>
        </w:rPr>
      </w:pPr>
    </w:p>
    <w:p w:rsidR="00044848" w:rsidRDefault="00044848" w:rsidP="00E60638">
      <w:pPr>
        <w:pStyle w:val="BodyText"/>
        <w:spacing w:line="276" w:lineRule="auto"/>
        <w:ind w:firstLine="0"/>
        <w:rPr>
          <w:b/>
          <w:szCs w:val="24"/>
        </w:rPr>
      </w:pPr>
      <w:r w:rsidRPr="00044848">
        <w:rPr>
          <w:b/>
          <w:szCs w:val="24"/>
        </w:rPr>
        <w:t>Uji Normalitas</w:t>
      </w:r>
    </w:p>
    <w:p w:rsidR="00044848" w:rsidRDefault="00044848" w:rsidP="00E60638">
      <w:pPr>
        <w:pStyle w:val="BodyText"/>
        <w:spacing w:line="276" w:lineRule="auto"/>
        <w:ind w:firstLine="0"/>
        <w:rPr>
          <w:b/>
          <w:szCs w:val="24"/>
        </w:rPr>
      </w:pPr>
      <w:r>
        <w:rPr>
          <w:noProof/>
        </w:rPr>
        <w:drawing>
          <wp:inline distT="0" distB="0" distL="0" distR="0" wp14:anchorId="7CD4F2E9" wp14:editId="1077D467">
            <wp:extent cx="2867073" cy="1971924"/>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871542" cy="1974997"/>
                    </a:xfrm>
                    <a:prstGeom prst="rect">
                      <a:avLst/>
                    </a:prstGeom>
                    <a:ln/>
                  </pic:spPr>
                </pic:pic>
              </a:graphicData>
            </a:graphic>
          </wp:inline>
        </w:drawing>
      </w:r>
    </w:p>
    <w:p w:rsidR="00044848" w:rsidRDefault="00044848" w:rsidP="00E60638">
      <w:pPr>
        <w:pStyle w:val="BodyText"/>
        <w:spacing w:line="276" w:lineRule="auto"/>
        <w:ind w:firstLine="0"/>
        <w:rPr>
          <w:b/>
          <w:szCs w:val="24"/>
        </w:rPr>
      </w:pPr>
      <w:bookmarkStart w:id="0" w:name="_GoBack"/>
      <w:bookmarkEnd w:id="0"/>
    </w:p>
    <w:p w:rsidR="001D14AA" w:rsidRDefault="001D14AA"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625B36" w:rsidRDefault="00625B36" w:rsidP="00E60638">
      <w:pPr>
        <w:pStyle w:val="BodyText"/>
        <w:spacing w:line="276" w:lineRule="auto"/>
        <w:ind w:firstLine="0"/>
        <w:rPr>
          <w:szCs w:val="24"/>
        </w:rPr>
      </w:pPr>
    </w:p>
    <w:p w:rsidR="001D14AA" w:rsidRDefault="001D14AA" w:rsidP="00E60638">
      <w:pPr>
        <w:pStyle w:val="BodyText"/>
        <w:spacing w:line="276" w:lineRule="auto"/>
        <w:ind w:firstLine="0"/>
        <w:rPr>
          <w:b/>
          <w:szCs w:val="24"/>
        </w:rPr>
      </w:pPr>
      <w:r w:rsidRPr="001D14AA">
        <w:rPr>
          <w:b/>
          <w:szCs w:val="24"/>
        </w:rPr>
        <w:lastRenderedPageBreak/>
        <w:t>Uji Analisis Regresi Linear Berganda</w:t>
      </w:r>
    </w:p>
    <w:p w:rsidR="001D14AA" w:rsidRPr="001D14AA" w:rsidRDefault="001D14AA" w:rsidP="00E60638">
      <w:pPr>
        <w:pStyle w:val="BodyText"/>
        <w:spacing w:line="276" w:lineRule="auto"/>
        <w:ind w:firstLine="0"/>
        <w:rPr>
          <w:b/>
          <w:szCs w:val="24"/>
        </w:rPr>
      </w:pPr>
    </w:p>
    <w:tbl>
      <w:tblPr>
        <w:tblW w:w="4950" w:type="dxa"/>
        <w:tblInd w:w="108" w:type="dxa"/>
        <w:tblBorders>
          <w:top w:val="single" w:sz="4" w:space="0" w:color="auto"/>
          <w:bottom w:val="single" w:sz="4" w:space="0" w:color="auto"/>
        </w:tblBorders>
        <w:tblLayout w:type="fixed"/>
        <w:tblLook w:val="04A0" w:firstRow="1" w:lastRow="0" w:firstColumn="1" w:lastColumn="0" w:noHBand="0" w:noVBand="1"/>
      </w:tblPr>
      <w:tblGrid>
        <w:gridCol w:w="1170"/>
        <w:gridCol w:w="1530"/>
        <w:gridCol w:w="1350"/>
        <w:gridCol w:w="900"/>
      </w:tblGrid>
      <w:tr w:rsidR="001D14AA" w:rsidRPr="001D14AA" w:rsidTr="005C5FBD">
        <w:tc>
          <w:tcPr>
            <w:tcW w:w="4950" w:type="dxa"/>
            <w:gridSpan w:val="4"/>
            <w:tcBorders>
              <w:bottom w:val="single" w:sz="4" w:space="0" w:color="auto"/>
            </w:tcBorders>
            <w:vAlign w:val="center"/>
          </w:tcPr>
          <w:p w:rsidR="001D14AA" w:rsidRPr="001D14AA" w:rsidRDefault="001D14AA" w:rsidP="00625B36">
            <w:pPr>
              <w:spacing w:after="0" w:line="240" w:lineRule="auto"/>
              <w:jc w:val="center"/>
              <w:rPr>
                <w:rFonts w:ascii="Times New Roman" w:hAnsi="Times New Roman"/>
                <w:sz w:val="20"/>
                <w:szCs w:val="20"/>
              </w:rPr>
            </w:pPr>
            <w:r w:rsidRPr="001D14AA">
              <w:rPr>
                <w:rFonts w:ascii="Times New Roman" w:hAnsi="Times New Roman"/>
                <w:sz w:val="20"/>
                <w:szCs w:val="20"/>
              </w:rPr>
              <w:t>Coefficients</w:t>
            </w:r>
            <w:r w:rsidRPr="001D14AA">
              <w:rPr>
                <w:rFonts w:ascii="Times New Roman" w:hAnsi="Times New Roman"/>
                <w:sz w:val="20"/>
                <w:szCs w:val="20"/>
                <w:vertAlign w:val="superscript"/>
              </w:rPr>
              <w:t>a</w:t>
            </w:r>
          </w:p>
        </w:tc>
      </w:tr>
      <w:tr w:rsidR="00625B36" w:rsidRPr="001D14AA" w:rsidTr="005C5FBD">
        <w:tc>
          <w:tcPr>
            <w:tcW w:w="1170" w:type="dxa"/>
            <w:tcBorders>
              <w:top w:val="single" w:sz="4" w:space="0" w:color="auto"/>
              <w:bottom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r w:rsidRPr="001D14AA">
              <w:rPr>
                <w:rFonts w:ascii="Times New Roman" w:hAnsi="Times New Roman"/>
                <w:sz w:val="20"/>
                <w:szCs w:val="20"/>
              </w:rPr>
              <w:t>Model</w:t>
            </w:r>
          </w:p>
        </w:tc>
        <w:tc>
          <w:tcPr>
            <w:tcW w:w="1530" w:type="dxa"/>
            <w:tcBorders>
              <w:top w:val="single" w:sz="4" w:space="0" w:color="auto"/>
              <w:bottom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r w:rsidRPr="001D14AA">
              <w:rPr>
                <w:rFonts w:ascii="Times New Roman" w:hAnsi="Times New Roman"/>
                <w:sz w:val="20"/>
                <w:szCs w:val="20"/>
              </w:rPr>
              <w:t>Unstandardized Coefficients</w:t>
            </w:r>
          </w:p>
        </w:tc>
        <w:tc>
          <w:tcPr>
            <w:tcW w:w="1350" w:type="dxa"/>
            <w:tcBorders>
              <w:top w:val="single" w:sz="4" w:space="0" w:color="auto"/>
              <w:bottom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r w:rsidRPr="001D14AA">
              <w:rPr>
                <w:rFonts w:ascii="Times New Roman" w:hAnsi="Times New Roman"/>
                <w:sz w:val="20"/>
                <w:szCs w:val="20"/>
              </w:rPr>
              <w:t>Standardized Coefficients</w:t>
            </w:r>
          </w:p>
        </w:tc>
        <w:tc>
          <w:tcPr>
            <w:tcW w:w="900" w:type="dxa"/>
            <w:tcBorders>
              <w:top w:val="single" w:sz="4" w:space="0" w:color="auto"/>
              <w:bottom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p>
        </w:tc>
      </w:tr>
      <w:tr w:rsidR="00625B36" w:rsidRPr="001D14AA" w:rsidTr="005C5FBD">
        <w:tc>
          <w:tcPr>
            <w:tcW w:w="1170" w:type="dxa"/>
            <w:tcBorders>
              <w:top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p>
        </w:tc>
        <w:tc>
          <w:tcPr>
            <w:tcW w:w="1530" w:type="dxa"/>
            <w:tcBorders>
              <w:top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r w:rsidRPr="001D14AA">
              <w:rPr>
                <w:rFonts w:ascii="Times New Roman" w:hAnsi="Times New Roman"/>
                <w:sz w:val="20"/>
                <w:szCs w:val="20"/>
              </w:rPr>
              <w:t>B</w:t>
            </w:r>
          </w:p>
        </w:tc>
        <w:tc>
          <w:tcPr>
            <w:tcW w:w="1350" w:type="dxa"/>
            <w:tcBorders>
              <w:top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r w:rsidRPr="001D14AA">
              <w:rPr>
                <w:rFonts w:ascii="Times New Roman" w:hAnsi="Times New Roman"/>
                <w:sz w:val="20"/>
                <w:szCs w:val="20"/>
              </w:rPr>
              <w:t>Std. Error</w:t>
            </w:r>
          </w:p>
          <w:p w:rsidR="00625B36" w:rsidRPr="001D14AA" w:rsidRDefault="00625B36" w:rsidP="00625B36">
            <w:pPr>
              <w:spacing w:after="0" w:line="240" w:lineRule="auto"/>
              <w:jc w:val="center"/>
              <w:rPr>
                <w:rFonts w:ascii="Times New Roman" w:hAnsi="Times New Roman"/>
                <w:sz w:val="20"/>
                <w:szCs w:val="20"/>
              </w:rPr>
            </w:pPr>
          </w:p>
        </w:tc>
        <w:tc>
          <w:tcPr>
            <w:tcW w:w="900" w:type="dxa"/>
            <w:tcBorders>
              <w:top w:val="single" w:sz="4" w:space="0" w:color="auto"/>
            </w:tcBorders>
            <w:vAlign w:val="center"/>
          </w:tcPr>
          <w:p w:rsidR="00625B36" w:rsidRPr="001D14AA" w:rsidRDefault="00625B36" w:rsidP="00625B36">
            <w:pPr>
              <w:spacing w:after="0" w:line="240" w:lineRule="auto"/>
              <w:jc w:val="center"/>
              <w:rPr>
                <w:rFonts w:ascii="Times New Roman" w:hAnsi="Times New Roman"/>
                <w:sz w:val="20"/>
                <w:szCs w:val="20"/>
              </w:rPr>
            </w:pPr>
            <w:r w:rsidRPr="001D14AA">
              <w:rPr>
                <w:rFonts w:ascii="Times New Roman" w:hAnsi="Times New Roman"/>
                <w:sz w:val="20"/>
                <w:szCs w:val="20"/>
              </w:rPr>
              <w:t>Beta</w:t>
            </w:r>
          </w:p>
        </w:tc>
      </w:tr>
      <w:tr w:rsidR="00625B36" w:rsidRPr="001D14AA" w:rsidTr="005C5FBD">
        <w:tc>
          <w:tcPr>
            <w:tcW w:w="117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Constant</w:t>
            </w:r>
          </w:p>
        </w:tc>
        <w:tc>
          <w:tcPr>
            <w:tcW w:w="153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0,305</w:t>
            </w:r>
          </w:p>
        </w:tc>
        <w:tc>
          <w:tcPr>
            <w:tcW w:w="135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1,200</w:t>
            </w:r>
          </w:p>
        </w:tc>
        <w:tc>
          <w:tcPr>
            <w:tcW w:w="90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p>
        </w:tc>
      </w:tr>
      <w:tr w:rsidR="00625B36" w:rsidRPr="001D14AA" w:rsidTr="005C5FBD">
        <w:tc>
          <w:tcPr>
            <w:tcW w:w="117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i/>
                <w:sz w:val="20"/>
                <w:szCs w:val="20"/>
              </w:rPr>
            </w:pPr>
            <w:r w:rsidRPr="001D14AA">
              <w:rPr>
                <w:rFonts w:ascii="Times New Roman" w:hAnsi="Times New Roman"/>
                <w:i/>
                <w:sz w:val="20"/>
                <w:szCs w:val="20"/>
              </w:rPr>
              <w:t>Video Advertising</w:t>
            </w:r>
          </w:p>
        </w:tc>
        <w:tc>
          <w:tcPr>
            <w:tcW w:w="153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0,194</w:t>
            </w:r>
          </w:p>
        </w:tc>
        <w:tc>
          <w:tcPr>
            <w:tcW w:w="135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0,076</w:t>
            </w:r>
          </w:p>
        </w:tc>
        <w:tc>
          <w:tcPr>
            <w:tcW w:w="90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0,193</w:t>
            </w:r>
          </w:p>
        </w:tc>
      </w:tr>
      <w:tr w:rsidR="00625B36" w:rsidRPr="001D14AA" w:rsidTr="005C5FBD">
        <w:tc>
          <w:tcPr>
            <w:tcW w:w="117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i/>
                <w:sz w:val="20"/>
                <w:szCs w:val="20"/>
              </w:rPr>
            </w:pPr>
            <w:r w:rsidRPr="001D14AA">
              <w:rPr>
                <w:rFonts w:ascii="Times New Roman" w:hAnsi="Times New Roman"/>
                <w:i/>
                <w:sz w:val="20"/>
                <w:szCs w:val="20"/>
              </w:rPr>
              <w:t>Sales Promotion</w:t>
            </w:r>
          </w:p>
        </w:tc>
        <w:tc>
          <w:tcPr>
            <w:tcW w:w="153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0,176</w:t>
            </w:r>
          </w:p>
        </w:tc>
        <w:tc>
          <w:tcPr>
            <w:tcW w:w="135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0,055</w:t>
            </w:r>
          </w:p>
        </w:tc>
        <w:tc>
          <w:tcPr>
            <w:tcW w:w="90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0,303</w:t>
            </w:r>
          </w:p>
        </w:tc>
      </w:tr>
      <w:tr w:rsidR="00625B36" w:rsidRPr="001D14AA" w:rsidTr="005C5FBD">
        <w:tc>
          <w:tcPr>
            <w:tcW w:w="117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i/>
                <w:sz w:val="20"/>
                <w:szCs w:val="20"/>
              </w:rPr>
            </w:pPr>
            <w:r w:rsidRPr="001D14AA">
              <w:rPr>
                <w:rFonts w:ascii="Times New Roman" w:hAnsi="Times New Roman"/>
                <w:i/>
                <w:sz w:val="20"/>
                <w:szCs w:val="20"/>
              </w:rPr>
              <w:t>Hedonic Shopping Motivation</w:t>
            </w:r>
          </w:p>
        </w:tc>
        <w:tc>
          <w:tcPr>
            <w:tcW w:w="153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0,270</w:t>
            </w:r>
          </w:p>
        </w:tc>
        <w:tc>
          <w:tcPr>
            <w:tcW w:w="135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0,069</w:t>
            </w:r>
          </w:p>
        </w:tc>
        <w:tc>
          <w:tcPr>
            <w:tcW w:w="900" w:type="dxa"/>
            <w:vAlign w:val="center"/>
          </w:tcPr>
          <w:p w:rsidR="00625B36" w:rsidRPr="001D14AA" w:rsidRDefault="00625B36" w:rsidP="00625B36">
            <w:pPr>
              <w:widowControl w:val="0"/>
              <w:pBdr>
                <w:top w:val="nil"/>
                <w:left w:val="nil"/>
                <w:bottom w:val="nil"/>
                <w:right w:val="nil"/>
                <w:between w:val="nil"/>
              </w:pBdr>
              <w:spacing w:after="0" w:line="240" w:lineRule="auto"/>
              <w:jc w:val="center"/>
              <w:rPr>
                <w:rFonts w:ascii="Times New Roman" w:hAnsi="Times New Roman"/>
                <w:sz w:val="20"/>
                <w:szCs w:val="20"/>
              </w:rPr>
            </w:pPr>
            <w:r w:rsidRPr="001D14AA">
              <w:rPr>
                <w:rFonts w:ascii="Times New Roman" w:hAnsi="Times New Roman"/>
                <w:sz w:val="20"/>
                <w:szCs w:val="20"/>
              </w:rPr>
              <w:t>0,385</w:t>
            </w:r>
          </w:p>
        </w:tc>
      </w:tr>
    </w:tbl>
    <w:p w:rsidR="00E60638" w:rsidRDefault="00E60638" w:rsidP="00E60638">
      <w:pPr>
        <w:pStyle w:val="BodyText"/>
        <w:spacing w:line="276" w:lineRule="auto"/>
        <w:ind w:firstLine="0"/>
      </w:pPr>
    </w:p>
    <w:p w:rsidR="00625B36" w:rsidRPr="005C5FBD" w:rsidRDefault="00625B36" w:rsidP="00E60638">
      <w:pPr>
        <w:pStyle w:val="BodyText"/>
        <w:spacing w:line="276" w:lineRule="auto"/>
        <w:ind w:firstLine="0"/>
        <w:rPr>
          <w:b/>
        </w:rPr>
      </w:pPr>
      <w:r w:rsidRPr="005C5FBD">
        <w:rPr>
          <w:b/>
        </w:rPr>
        <w:t>UJI T</w:t>
      </w:r>
    </w:p>
    <w:tbl>
      <w:tblPr>
        <w:tblW w:w="4942" w:type="dxa"/>
        <w:tblInd w:w="108" w:type="dxa"/>
        <w:tblBorders>
          <w:top w:val="single" w:sz="4" w:space="0" w:color="000000"/>
          <w:bottom w:val="single" w:sz="4" w:space="0" w:color="000000"/>
        </w:tblBorders>
        <w:tblLayout w:type="fixed"/>
        <w:tblLook w:val="0400" w:firstRow="0" w:lastRow="0" w:firstColumn="0" w:lastColumn="0" w:noHBand="0" w:noVBand="1"/>
      </w:tblPr>
      <w:tblGrid>
        <w:gridCol w:w="1710"/>
        <w:gridCol w:w="908"/>
        <w:gridCol w:w="900"/>
        <w:gridCol w:w="712"/>
        <w:gridCol w:w="712"/>
      </w:tblGrid>
      <w:tr w:rsidR="005C5FBD" w:rsidRPr="005C5FBD" w:rsidTr="005C5FBD">
        <w:tc>
          <w:tcPr>
            <w:tcW w:w="1710" w:type="dxa"/>
            <w:tcBorders>
              <w:top w:val="single" w:sz="4" w:space="0" w:color="000000"/>
              <w:bottom w:val="nil"/>
            </w:tcBorders>
            <w:vAlign w:val="center"/>
          </w:tcPr>
          <w:p w:rsidR="005C5FBD" w:rsidRPr="005C5FBD" w:rsidRDefault="005C5FBD" w:rsidP="00625B36">
            <w:pP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Model</w:t>
            </w:r>
          </w:p>
        </w:tc>
        <w:tc>
          <w:tcPr>
            <w:tcW w:w="908" w:type="dxa"/>
            <w:tcBorders>
              <w:top w:val="single" w:sz="4" w:space="0" w:color="000000"/>
              <w:bottom w:val="nil"/>
            </w:tcBorders>
            <w:vAlign w:val="center"/>
          </w:tcPr>
          <w:p w:rsidR="005C5FBD" w:rsidRPr="005C5FBD" w:rsidRDefault="005C5FBD" w:rsidP="00625B36">
            <w:pP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t</w:t>
            </w:r>
          </w:p>
        </w:tc>
        <w:tc>
          <w:tcPr>
            <w:tcW w:w="900" w:type="dxa"/>
            <w:tcBorders>
              <w:top w:val="single" w:sz="4" w:space="0" w:color="000000"/>
              <w:bottom w:val="nil"/>
            </w:tcBorders>
          </w:tcPr>
          <w:p w:rsidR="005C5FBD" w:rsidRPr="005C5FBD" w:rsidRDefault="005C5FBD" w:rsidP="00625B36">
            <w:pPr>
              <w:spacing w:after="0" w:line="240" w:lineRule="auto"/>
              <w:rPr>
                <w:rFonts w:ascii="Times New Roman" w:eastAsia="Times New Roman" w:hAnsi="Times New Roman" w:cs="Times New Roman"/>
                <w:sz w:val="20"/>
                <w:szCs w:val="24"/>
              </w:rPr>
            </w:pPr>
          </w:p>
        </w:tc>
        <w:tc>
          <w:tcPr>
            <w:tcW w:w="712" w:type="dxa"/>
            <w:tcBorders>
              <w:top w:val="single" w:sz="4" w:space="0" w:color="000000"/>
              <w:bottom w:val="nil"/>
            </w:tcBorders>
            <w:vAlign w:val="center"/>
          </w:tcPr>
          <w:p w:rsidR="005C5FBD" w:rsidRPr="005C5FBD" w:rsidRDefault="005C5FBD" w:rsidP="00625B36">
            <w:pP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Sig.</w:t>
            </w:r>
          </w:p>
        </w:tc>
        <w:tc>
          <w:tcPr>
            <w:tcW w:w="712" w:type="dxa"/>
            <w:tcBorders>
              <w:top w:val="single" w:sz="4" w:space="0" w:color="000000"/>
              <w:bottom w:val="nil"/>
            </w:tcBorders>
          </w:tcPr>
          <w:p w:rsidR="005C5FBD" w:rsidRPr="005C5FBD" w:rsidRDefault="005C5FBD" w:rsidP="00625B36">
            <w:pPr>
              <w:spacing w:after="0" w:line="240" w:lineRule="auto"/>
              <w:rPr>
                <w:rFonts w:ascii="Times New Roman" w:eastAsia="Times New Roman" w:hAnsi="Times New Roman" w:cs="Times New Roman"/>
                <w:sz w:val="20"/>
                <w:szCs w:val="24"/>
              </w:rPr>
            </w:pPr>
          </w:p>
        </w:tc>
      </w:tr>
      <w:tr w:rsidR="005C5FBD" w:rsidRPr="005C5FBD" w:rsidTr="005C5FBD">
        <w:tc>
          <w:tcPr>
            <w:tcW w:w="1710" w:type="dxa"/>
            <w:tcBorders>
              <w:top w:val="nil"/>
              <w:bottom w:val="single" w:sz="4" w:space="0" w:color="auto"/>
            </w:tcBorders>
            <w:vAlign w:val="center"/>
          </w:tcPr>
          <w:p w:rsidR="005C5FBD" w:rsidRPr="005C5FBD" w:rsidRDefault="005C5FBD" w:rsidP="00625B36">
            <w:pPr>
              <w:spacing w:after="0" w:line="240" w:lineRule="auto"/>
              <w:rPr>
                <w:rFonts w:ascii="Times New Roman" w:eastAsia="Times New Roman" w:hAnsi="Times New Roman" w:cs="Times New Roman"/>
                <w:sz w:val="20"/>
                <w:szCs w:val="24"/>
              </w:rPr>
            </w:pPr>
          </w:p>
        </w:tc>
        <w:tc>
          <w:tcPr>
            <w:tcW w:w="908" w:type="dxa"/>
            <w:tcBorders>
              <w:top w:val="nil"/>
              <w:bottom w:val="single" w:sz="4" w:space="0" w:color="auto"/>
            </w:tcBorders>
            <w:vAlign w:val="center"/>
          </w:tcPr>
          <w:p w:rsidR="005C5FBD" w:rsidRPr="005C5FBD" w:rsidRDefault="005C5FBD" w:rsidP="00625B36">
            <w:pPr>
              <w:spacing w:after="0" w:line="240" w:lineRule="auto"/>
              <w:rPr>
                <w:rFonts w:ascii="Times New Roman" w:eastAsia="Times New Roman" w:hAnsi="Times New Roman" w:cs="Times New Roman"/>
                <w:sz w:val="20"/>
                <w:szCs w:val="24"/>
              </w:rPr>
            </w:pPr>
          </w:p>
        </w:tc>
        <w:tc>
          <w:tcPr>
            <w:tcW w:w="900" w:type="dxa"/>
            <w:tcBorders>
              <w:top w:val="nil"/>
              <w:bottom w:val="single" w:sz="4" w:space="0" w:color="auto"/>
            </w:tcBorders>
          </w:tcPr>
          <w:p w:rsidR="005C5FBD" w:rsidRPr="005C5FBD" w:rsidRDefault="005C5FBD" w:rsidP="00625B36">
            <w:pPr>
              <w:spacing w:after="0" w:line="240" w:lineRule="auto"/>
              <w:rPr>
                <w:rFonts w:ascii="Times New Roman" w:eastAsia="Times New Roman" w:hAnsi="Times New Roman" w:cs="Times New Roman"/>
                <w:sz w:val="20"/>
                <w:szCs w:val="24"/>
              </w:rPr>
            </w:pPr>
          </w:p>
        </w:tc>
        <w:tc>
          <w:tcPr>
            <w:tcW w:w="712" w:type="dxa"/>
            <w:tcBorders>
              <w:top w:val="nil"/>
              <w:bottom w:val="single" w:sz="4" w:space="0" w:color="auto"/>
            </w:tcBorders>
            <w:vAlign w:val="center"/>
          </w:tcPr>
          <w:p w:rsidR="005C5FBD" w:rsidRPr="005C5FBD" w:rsidRDefault="005C5FBD" w:rsidP="00625B36">
            <w:pPr>
              <w:spacing w:after="0" w:line="240" w:lineRule="auto"/>
              <w:rPr>
                <w:rFonts w:ascii="Times New Roman" w:eastAsia="Times New Roman" w:hAnsi="Times New Roman" w:cs="Times New Roman"/>
                <w:sz w:val="20"/>
                <w:szCs w:val="24"/>
              </w:rPr>
            </w:pPr>
          </w:p>
        </w:tc>
        <w:tc>
          <w:tcPr>
            <w:tcW w:w="712" w:type="dxa"/>
            <w:tcBorders>
              <w:top w:val="nil"/>
              <w:bottom w:val="single" w:sz="4" w:space="0" w:color="auto"/>
            </w:tcBorders>
          </w:tcPr>
          <w:p w:rsidR="005C5FBD" w:rsidRPr="005C5FBD" w:rsidRDefault="005C5FBD" w:rsidP="00625B36">
            <w:pPr>
              <w:spacing w:after="0" w:line="240" w:lineRule="auto"/>
              <w:rPr>
                <w:rFonts w:ascii="Times New Roman" w:eastAsia="Times New Roman" w:hAnsi="Times New Roman" w:cs="Times New Roman"/>
                <w:sz w:val="20"/>
                <w:szCs w:val="24"/>
              </w:rPr>
            </w:pPr>
          </w:p>
        </w:tc>
      </w:tr>
      <w:tr w:rsidR="005C5FBD" w:rsidRPr="005C5FBD" w:rsidTr="005C5FBD">
        <w:tc>
          <w:tcPr>
            <w:tcW w:w="1710" w:type="dxa"/>
            <w:tcBorders>
              <w:top w:val="single" w:sz="4" w:space="0" w:color="auto"/>
            </w:tcBorders>
            <w:vAlign w:val="center"/>
          </w:tcPr>
          <w:p w:rsidR="005C5FBD" w:rsidRPr="005C5FBD" w:rsidRDefault="005C5FBD" w:rsidP="00625B36">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Constant</w:t>
            </w:r>
          </w:p>
        </w:tc>
        <w:tc>
          <w:tcPr>
            <w:tcW w:w="908" w:type="dxa"/>
            <w:tcBorders>
              <w:top w:val="single" w:sz="4" w:space="0" w:color="auto"/>
            </w:tcBorders>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0,254</w:t>
            </w:r>
          </w:p>
        </w:tc>
        <w:tc>
          <w:tcPr>
            <w:tcW w:w="900" w:type="dxa"/>
            <w:tcBorders>
              <w:top w:val="single" w:sz="4" w:space="0" w:color="auto"/>
            </w:tcBorders>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lang w:val="en-US"/>
              </w:rPr>
            </w:pPr>
            <w:r w:rsidRPr="005C5FBD">
              <w:rPr>
                <w:rFonts w:ascii="Times New Roman" w:eastAsia="Times New Roman" w:hAnsi="Times New Roman" w:cs="Times New Roman"/>
                <w:sz w:val="20"/>
                <w:szCs w:val="24"/>
                <w:lang w:val="en-US"/>
              </w:rPr>
              <w:t>&gt;1980</w:t>
            </w:r>
          </w:p>
        </w:tc>
        <w:tc>
          <w:tcPr>
            <w:tcW w:w="712" w:type="dxa"/>
            <w:tcBorders>
              <w:top w:val="single" w:sz="4" w:space="0" w:color="auto"/>
            </w:tcBorders>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0,800</w:t>
            </w:r>
          </w:p>
        </w:tc>
        <w:tc>
          <w:tcPr>
            <w:tcW w:w="712" w:type="dxa"/>
            <w:tcBorders>
              <w:top w:val="single" w:sz="4" w:space="0" w:color="auto"/>
            </w:tcBorders>
            <w:vAlign w:val="center"/>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lang w:val="en-US"/>
              </w:rPr>
            </w:pPr>
            <w:r w:rsidRPr="005C5FBD">
              <w:rPr>
                <w:rFonts w:ascii="Times New Roman" w:eastAsia="Times New Roman" w:hAnsi="Times New Roman" w:cs="Times New Roman"/>
                <w:sz w:val="20"/>
                <w:szCs w:val="24"/>
                <w:lang w:val="en-US"/>
              </w:rPr>
              <w:t>&lt;0.05</w:t>
            </w:r>
          </w:p>
        </w:tc>
      </w:tr>
      <w:tr w:rsidR="005C5FBD" w:rsidRPr="005C5FBD" w:rsidTr="005C5FBD">
        <w:tc>
          <w:tcPr>
            <w:tcW w:w="1710" w:type="dxa"/>
            <w:vAlign w:val="center"/>
          </w:tcPr>
          <w:p w:rsidR="005C5FBD" w:rsidRPr="005C5FBD" w:rsidRDefault="005C5FBD" w:rsidP="00625B36">
            <w:pPr>
              <w:widowControl w:val="0"/>
              <w:pBdr>
                <w:top w:val="nil"/>
                <w:left w:val="nil"/>
                <w:bottom w:val="nil"/>
                <w:right w:val="nil"/>
                <w:between w:val="nil"/>
              </w:pBdr>
              <w:spacing w:after="0" w:line="240" w:lineRule="auto"/>
              <w:rPr>
                <w:rFonts w:ascii="Times New Roman" w:eastAsia="Times New Roman" w:hAnsi="Times New Roman" w:cs="Times New Roman"/>
                <w:i/>
                <w:sz w:val="20"/>
                <w:szCs w:val="24"/>
              </w:rPr>
            </w:pPr>
            <w:r w:rsidRPr="005C5FBD">
              <w:rPr>
                <w:rFonts w:ascii="Times New Roman" w:eastAsia="Times New Roman" w:hAnsi="Times New Roman" w:cs="Times New Roman"/>
                <w:i/>
                <w:sz w:val="20"/>
                <w:szCs w:val="24"/>
              </w:rPr>
              <w:t>Video Advertising</w:t>
            </w:r>
          </w:p>
        </w:tc>
        <w:tc>
          <w:tcPr>
            <w:tcW w:w="908"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2,538</w:t>
            </w:r>
          </w:p>
        </w:tc>
        <w:tc>
          <w:tcPr>
            <w:tcW w:w="900"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lang w:val="en-US"/>
              </w:rPr>
            </w:pPr>
            <w:r w:rsidRPr="005C5FBD">
              <w:rPr>
                <w:rFonts w:ascii="Times New Roman" w:eastAsia="Times New Roman" w:hAnsi="Times New Roman" w:cs="Times New Roman"/>
                <w:sz w:val="20"/>
                <w:szCs w:val="24"/>
                <w:lang w:val="en-US"/>
              </w:rPr>
              <w:t>&gt;1980</w:t>
            </w:r>
          </w:p>
        </w:tc>
        <w:tc>
          <w:tcPr>
            <w:tcW w:w="712"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0,013</w:t>
            </w:r>
          </w:p>
        </w:tc>
        <w:tc>
          <w:tcPr>
            <w:tcW w:w="712" w:type="dxa"/>
            <w:vAlign w:val="center"/>
          </w:tcPr>
          <w:p w:rsidR="005C5FBD" w:rsidRPr="005C5FBD" w:rsidRDefault="005C5FBD" w:rsidP="005C5FBD">
            <w:pPr>
              <w:jc w:val="center"/>
              <w:rPr>
                <w:sz w:val="20"/>
              </w:rPr>
            </w:pPr>
            <w:r w:rsidRPr="005C5FBD">
              <w:rPr>
                <w:rFonts w:ascii="Times New Roman" w:eastAsia="Times New Roman" w:hAnsi="Times New Roman" w:cs="Times New Roman"/>
                <w:sz w:val="20"/>
                <w:szCs w:val="24"/>
                <w:lang w:val="en-US"/>
              </w:rPr>
              <w:t>&lt;0.05</w:t>
            </w:r>
          </w:p>
        </w:tc>
      </w:tr>
      <w:tr w:rsidR="005C5FBD" w:rsidRPr="005C5FBD" w:rsidTr="005C5FBD">
        <w:tc>
          <w:tcPr>
            <w:tcW w:w="1710" w:type="dxa"/>
            <w:vAlign w:val="center"/>
          </w:tcPr>
          <w:p w:rsidR="005C5FBD" w:rsidRPr="005C5FBD" w:rsidRDefault="005C5FBD" w:rsidP="00625B36">
            <w:pPr>
              <w:widowControl w:val="0"/>
              <w:pBdr>
                <w:top w:val="nil"/>
                <w:left w:val="nil"/>
                <w:bottom w:val="nil"/>
                <w:right w:val="nil"/>
                <w:between w:val="nil"/>
              </w:pBdr>
              <w:spacing w:after="0" w:line="240" w:lineRule="auto"/>
              <w:rPr>
                <w:rFonts w:ascii="Times New Roman" w:eastAsia="Times New Roman" w:hAnsi="Times New Roman" w:cs="Times New Roman"/>
                <w:i/>
                <w:sz w:val="20"/>
                <w:szCs w:val="24"/>
              </w:rPr>
            </w:pPr>
            <w:r w:rsidRPr="005C5FBD">
              <w:rPr>
                <w:rFonts w:ascii="Times New Roman" w:eastAsia="Times New Roman" w:hAnsi="Times New Roman" w:cs="Times New Roman"/>
                <w:i/>
                <w:sz w:val="20"/>
                <w:szCs w:val="24"/>
              </w:rPr>
              <w:t>Sales Promotion</w:t>
            </w:r>
          </w:p>
        </w:tc>
        <w:tc>
          <w:tcPr>
            <w:tcW w:w="908"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3,183</w:t>
            </w:r>
          </w:p>
        </w:tc>
        <w:tc>
          <w:tcPr>
            <w:tcW w:w="900"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lang w:val="en-US"/>
              </w:rPr>
            </w:pPr>
            <w:r w:rsidRPr="005C5FBD">
              <w:rPr>
                <w:rFonts w:ascii="Times New Roman" w:eastAsia="Times New Roman" w:hAnsi="Times New Roman" w:cs="Times New Roman"/>
                <w:sz w:val="20"/>
                <w:szCs w:val="24"/>
                <w:lang w:val="en-US"/>
              </w:rPr>
              <w:t>&gt;1980</w:t>
            </w:r>
          </w:p>
        </w:tc>
        <w:tc>
          <w:tcPr>
            <w:tcW w:w="712"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0,002</w:t>
            </w:r>
          </w:p>
        </w:tc>
        <w:tc>
          <w:tcPr>
            <w:tcW w:w="712" w:type="dxa"/>
            <w:vAlign w:val="center"/>
          </w:tcPr>
          <w:p w:rsidR="005C5FBD" w:rsidRPr="005C5FBD" w:rsidRDefault="005C5FBD" w:rsidP="005C5FBD">
            <w:pPr>
              <w:jc w:val="center"/>
              <w:rPr>
                <w:sz w:val="20"/>
              </w:rPr>
            </w:pPr>
            <w:r w:rsidRPr="005C5FBD">
              <w:rPr>
                <w:rFonts w:ascii="Times New Roman" w:eastAsia="Times New Roman" w:hAnsi="Times New Roman" w:cs="Times New Roman"/>
                <w:sz w:val="20"/>
                <w:szCs w:val="24"/>
                <w:lang w:val="en-US"/>
              </w:rPr>
              <w:t>&lt;0.05</w:t>
            </w:r>
          </w:p>
        </w:tc>
      </w:tr>
      <w:tr w:rsidR="005C5FBD" w:rsidRPr="005C5FBD" w:rsidTr="005C5FBD">
        <w:tc>
          <w:tcPr>
            <w:tcW w:w="1710" w:type="dxa"/>
            <w:vAlign w:val="center"/>
          </w:tcPr>
          <w:p w:rsidR="005C5FBD" w:rsidRPr="005C5FBD" w:rsidRDefault="005C5FBD" w:rsidP="00625B36">
            <w:pPr>
              <w:widowControl w:val="0"/>
              <w:pBdr>
                <w:top w:val="nil"/>
                <w:left w:val="nil"/>
                <w:bottom w:val="nil"/>
                <w:right w:val="nil"/>
                <w:between w:val="nil"/>
              </w:pBdr>
              <w:spacing w:after="0" w:line="240" w:lineRule="auto"/>
              <w:rPr>
                <w:rFonts w:ascii="Times New Roman" w:eastAsia="Times New Roman" w:hAnsi="Times New Roman" w:cs="Times New Roman"/>
                <w:i/>
                <w:sz w:val="20"/>
                <w:szCs w:val="24"/>
              </w:rPr>
            </w:pPr>
            <w:r w:rsidRPr="005C5FBD">
              <w:rPr>
                <w:rFonts w:ascii="Times New Roman" w:eastAsia="Times New Roman" w:hAnsi="Times New Roman" w:cs="Times New Roman"/>
                <w:i/>
                <w:sz w:val="20"/>
                <w:szCs w:val="24"/>
              </w:rPr>
              <w:t>Hedonic Shopping Motivation</w:t>
            </w:r>
          </w:p>
        </w:tc>
        <w:tc>
          <w:tcPr>
            <w:tcW w:w="908"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3,923</w:t>
            </w:r>
          </w:p>
        </w:tc>
        <w:tc>
          <w:tcPr>
            <w:tcW w:w="900"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lang w:val="en-US"/>
              </w:rPr>
            </w:pPr>
            <w:r w:rsidRPr="005C5FBD">
              <w:rPr>
                <w:rFonts w:ascii="Times New Roman" w:eastAsia="Times New Roman" w:hAnsi="Times New Roman" w:cs="Times New Roman"/>
                <w:sz w:val="20"/>
                <w:szCs w:val="24"/>
                <w:lang w:val="en-US"/>
              </w:rPr>
              <w:t>&gt;1980</w:t>
            </w:r>
          </w:p>
        </w:tc>
        <w:tc>
          <w:tcPr>
            <w:tcW w:w="712" w:type="dxa"/>
          </w:tcPr>
          <w:p w:rsidR="005C5FBD" w:rsidRPr="005C5FBD" w:rsidRDefault="005C5FBD" w:rsidP="005C5FB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0,000</w:t>
            </w:r>
          </w:p>
        </w:tc>
        <w:tc>
          <w:tcPr>
            <w:tcW w:w="712" w:type="dxa"/>
            <w:vAlign w:val="center"/>
          </w:tcPr>
          <w:p w:rsidR="005C5FBD" w:rsidRPr="005C5FBD" w:rsidRDefault="005C5FBD" w:rsidP="005C5FBD">
            <w:pPr>
              <w:jc w:val="center"/>
              <w:rPr>
                <w:sz w:val="20"/>
              </w:rPr>
            </w:pPr>
            <w:r w:rsidRPr="005C5FBD">
              <w:rPr>
                <w:rFonts w:ascii="Times New Roman" w:eastAsia="Times New Roman" w:hAnsi="Times New Roman" w:cs="Times New Roman"/>
                <w:sz w:val="20"/>
                <w:szCs w:val="24"/>
                <w:lang w:val="en-US"/>
              </w:rPr>
              <w:t>&lt;0.05</w:t>
            </w:r>
          </w:p>
        </w:tc>
      </w:tr>
    </w:tbl>
    <w:p w:rsidR="00625B36" w:rsidRPr="00625B36" w:rsidRDefault="00625B36" w:rsidP="00E60638">
      <w:pPr>
        <w:pStyle w:val="BodyText"/>
        <w:spacing w:line="276" w:lineRule="auto"/>
        <w:ind w:firstLine="0"/>
      </w:pPr>
    </w:p>
    <w:p w:rsidR="001D14AA" w:rsidRDefault="005C5FBD" w:rsidP="00E60638">
      <w:pPr>
        <w:pStyle w:val="BodyText"/>
        <w:spacing w:line="276" w:lineRule="auto"/>
        <w:ind w:firstLine="0"/>
        <w:rPr>
          <w:b/>
        </w:rPr>
      </w:pPr>
      <w:r>
        <w:rPr>
          <w:b/>
        </w:rPr>
        <w:t xml:space="preserve">UJI F </w:t>
      </w:r>
    </w:p>
    <w:tbl>
      <w:tblPr>
        <w:tblW w:w="5040" w:type="dxa"/>
        <w:tblInd w:w="108" w:type="dxa"/>
        <w:tblLayout w:type="fixed"/>
        <w:tblLook w:val="0400" w:firstRow="0" w:lastRow="0" w:firstColumn="0" w:lastColumn="0" w:noHBand="0" w:noVBand="1"/>
      </w:tblPr>
      <w:tblGrid>
        <w:gridCol w:w="1170"/>
        <w:gridCol w:w="1012"/>
        <w:gridCol w:w="518"/>
        <w:gridCol w:w="900"/>
        <w:gridCol w:w="720"/>
        <w:gridCol w:w="720"/>
      </w:tblGrid>
      <w:tr w:rsidR="005C5FBD" w:rsidRPr="005C5FBD" w:rsidTr="005C5FBD">
        <w:tc>
          <w:tcPr>
            <w:tcW w:w="5040" w:type="dxa"/>
            <w:gridSpan w:val="6"/>
            <w:tcBorders>
              <w:left w:val="nil"/>
              <w:bottom w:val="single" w:sz="4" w:space="0" w:color="000000"/>
              <w:right w:val="nil"/>
            </w:tcBorders>
          </w:tcPr>
          <w:p w:rsidR="005C5FBD" w:rsidRPr="005C5FBD" w:rsidRDefault="005C5FBD" w:rsidP="005C5FBD">
            <w:pPr>
              <w:spacing w:after="0" w:line="240" w:lineRule="auto"/>
              <w:jc w:val="center"/>
              <w:rPr>
                <w:rFonts w:ascii="Times New Roman" w:eastAsia="Times New Roman" w:hAnsi="Times New Roman" w:cs="Times New Roman"/>
                <w:b/>
                <w:sz w:val="20"/>
                <w:szCs w:val="24"/>
              </w:rPr>
            </w:pPr>
            <w:r w:rsidRPr="005C5FBD">
              <w:rPr>
                <w:rFonts w:ascii="Times New Roman" w:eastAsia="Times New Roman" w:hAnsi="Times New Roman" w:cs="Times New Roman"/>
                <w:b/>
                <w:sz w:val="20"/>
                <w:szCs w:val="24"/>
              </w:rPr>
              <w:t>ANOVA</w:t>
            </w:r>
          </w:p>
        </w:tc>
      </w:tr>
      <w:tr w:rsidR="005C5FBD" w:rsidRPr="005C5FBD" w:rsidTr="005C5FBD">
        <w:tc>
          <w:tcPr>
            <w:tcW w:w="1170" w:type="dxa"/>
            <w:tcBorders>
              <w:top w:val="single" w:sz="4" w:space="0" w:color="000000"/>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4"/>
              </w:rPr>
            </w:pPr>
            <w:r w:rsidRPr="005C5FBD">
              <w:rPr>
                <w:rFonts w:ascii="Times New Roman" w:eastAsia="Times New Roman" w:hAnsi="Times New Roman" w:cs="Times New Roman"/>
                <w:b/>
                <w:sz w:val="20"/>
                <w:szCs w:val="24"/>
              </w:rPr>
              <w:t>Model</w:t>
            </w:r>
          </w:p>
        </w:tc>
        <w:tc>
          <w:tcPr>
            <w:tcW w:w="1012" w:type="dxa"/>
            <w:tcBorders>
              <w:top w:val="single" w:sz="4" w:space="0" w:color="000000"/>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4"/>
              </w:rPr>
            </w:pPr>
            <w:r w:rsidRPr="005C5FBD">
              <w:rPr>
                <w:rFonts w:ascii="Times New Roman" w:eastAsia="Times New Roman" w:hAnsi="Times New Roman" w:cs="Times New Roman"/>
                <w:b/>
                <w:sz w:val="20"/>
                <w:szCs w:val="24"/>
              </w:rPr>
              <w:t>Sum of Squares</w:t>
            </w:r>
          </w:p>
        </w:tc>
        <w:tc>
          <w:tcPr>
            <w:tcW w:w="518" w:type="dxa"/>
            <w:tcBorders>
              <w:top w:val="single" w:sz="4" w:space="0" w:color="000000"/>
              <w:left w:val="nil"/>
              <w:bottom w:val="single" w:sz="4" w:space="0" w:color="000000"/>
              <w:right w:val="nil"/>
            </w:tcBorders>
            <w:vAlign w:val="center"/>
          </w:tcPr>
          <w:p w:rsidR="005C5FBD" w:rsidRPr="005C5FBD" w:rsidRDefault="005C5FBD" w:rsidP="005C5FBD">
            <w:pPr>
              <w:spacing w:after="0" w:line="240" w:lineRule="auto"/>
              <w:rPr>
                <w:rFonts w:ascii="Times New Roman" w:eastAsia="Times New Roman" w:hAnsi="Times New Roman" w:cs="Times New Roman"/>
                <w:b/>
                <w:sz w:val="20"/>
                <w:szCs w:val="24"/>
              </w:rPr>
            </w:pPr>
            <w:r w:rsidRPr="005C5FBD">
              <w:rPr>
                <w:rFonts w:ascii="Times New Roman" w:eastAsia="Times New Roman" w:hAnsi="Times New Roman" w:cs="Times New Roman"/>
                <w:b/>
                <w:sz w:val="20"/>
                <w:szCs w:val="24"/>
              </w:rPr>
              <w:t>Df</w:t>
            </w:r>
          </w:p>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4"/>
              </w:rPr>
            </w:pPr>
          </w:p>
        </w:tc>
        <w:tc>
          <w:tcPr>
            <w:tcW w:w="900" w:type="dxa"/>
            <w:tcBorders>
              <w:top w:val="single" w:sz="4" w:space="0" w:color="000000"/>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4"/>
              </w:rPr>
            </w:pPr>
            <w:r w:rsidRPr="005C5FBD">
              <w:rPr>
                <w:rFonts w:ascii="Times New Roman" w:eastAsia="Times New Roman" w:hAnsi="Times New Roman" w:cs="Times New Roman"/>
                <w:b/>
                <w:sz w:val="20"/>
                <w:szCs w:val="24"/>
              </w:rPr>
              <w:t>Mean Square</w:t>
            </w:r>
          </w:p>
        </w:tc>
        <w:tc>
          <w:tcPr>
            <w:tcW w:w="720" w:type="dxa"/>
            <w:tcBorders>
              <w:top w:val="single" w:sz="4" w:space="0" w:color="000000"/>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4"/>
              </w:rPr>
            </w:pPr>
            <w:r w:rsidRPr="005C5FBD">
              <w:rPr>
                <w:rFonts w:ascii="Times New Roman" w:eastAsia="Times New Roman" w:hAnsi="Times New Roman" w:cs="Times New Roman"/>
                <w:b/>
                <w:sz w:val="20"/>
                <w:szCs w:val="24"/>
              </w:rPr>
              <w:t>F</w:t>
            </w:r>
          </w:p>
        </w:tc>
        <w:tc>
          <w:tcPr>
            <w:tcW w:w="720" w:type="dxa"/>
            <w:tcBorders>
              <w:top w:val="single" w:sz="4" w:space="0" w:color="000000"/>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4"/>
              </w:rPr>
            </w:pPr>
            <w:r w:rsidRPr="005C5FBD">
              <w:rPr>
                <w:rFonts w:ascii="Times New Roman" w:eastAsia="Times New Roman" w:hAnsi="Times New Roman" w:cs="Times New Roman"/>
                <w:b/>
                <w:sz w:val="20"/>
                <w:szCs w:val="24"/>
              </w:rPr>
              <w:t>Sig.</w:t>
            </w:r>
          </w:p>
        </w:tc>
      </w:tr>
      <w:tr w:rsidR="005C5FBD" w:rsidRPr="005C5FBD" w:rsidTr="005C5FBD">
        <w:tc>
          <w:tcPr>
            <w:tcW w:w="1170" w:type="dxa"/>
            <w:tcBorders>
              <w:top w:val="single" w:sz="4" w:space="0" w:color="000000"/>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Regression</w:t>
            </w:r>
          </w:p>
        </w:tc>
        <w:tc>
          <w:tcPr>
            <w:tcW w:w="1012" w:type="dxa"/>
            <w:tcBorders>
              <w:top w:val="single" w:sz="4" w:space="0" w:color="000000"/>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245,474</w:t>
            </w:r>
          </w:p>
        </w:tc>
        <w:tc>
          <w:tcPr>
            <w:tcW w:w="518" w:type="dxa"/>
            <w:tcBorders>
              <w:top w:val="single" w:sz="4" w:space="0" w:color="000000"/>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3</w:t>
            </w:r>
          </w:p>
        </w:tc>
        <w:tc>
          <w:tcPr>
            <w:tcW w:w="900" w:type="dxa"/>
            <w:tcBorders>
              <w:top w:val="single" w:sz="4" w:space="0" w:color="000000"/>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81,825</w:t>
            </w:r>
          </w:p>
        </w:tc>
        <w:tc>
          <w:tcPr>
            <w:tcW w:w="720" w:type="dxa"/>
            <w:tcBorders>
              <w:top w:val="single" w:sz="4" w:space="0" w:color="000000"/>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32,745</w:t>
            </w:r>
          </w:p>
        </w:tc>
        <w:tc>
          <w:tcPr>
            <w:tcW w:w="720" w:type="dxa"/>
            <w:tcBorders>
              <w:top w:val="single" w:sz="4" w:space="0" w:color="000000"/>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,000</w:t>
            </w:r>
            <w:r w:rsidRPr="005C5FBD">
              <w:rPr>
                <w:rFonts w:ascii="Times New Roman" w:eastAsia="Times New Roman" w:hAnsi="Times New Roman" w:cs="Times New Roman"/>
                <w:sz w:val="20"/>
                <w:szCs w:val="24"/>
                <w:vertAlign w:val="superscript"/>
              </w:rPr>
              <w:t>b</w:t>
            </w:r>
          </w:p>
        </w:tc>
      </w:tr>
      <w:tr w:rsidR="005C5FBD" w:rsidRPr="005C5FBD" w:rsidTr="005C5FBD">
        <w:tc>
          <w:tcPr>
            <w:tcW w:w="1170" w:type="dxa"/>
            <w:tcBorders>
              <w:top w:val="nil"/>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Residual</w:t>
            </w:r>
          </w:p>
        </w:tc>
        <w:tc>
          <w:tcPr>
            <w:tcW w:w="1012" w:type="dxa"/>
            <w:tcBorders>
              <w:top w:val="nil"/>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239,886</w:t>
            </w:r>
          </w:p>
        </w:tc>
        <w:tc>
          <w:tcPr>
            <w:tcW w:w="518" w:type="dxa"/>
            <w:tcBorders>
              <w:top w:val="nil"/>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96</w:t>
            </w:r>
          </w:p>
        </w:tc>
        <w:tc>
          <w:tcPr>
            <w:tcW w:w="900" w:type="dxa"/>
            <w:tcBorders>
              <w:top w:val="nil"/>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2,499</w:t>
            </w:r>
          </w:p>
        </w:tc>
        <w:tc>
          <w:tcPr>
            <w:tcW w:w="720" w:type="dxa"/>
            <w:tcBorders>
              <w:top w:val="nil"/>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p>
        </w:tc>
        <w:tc>
          <w:tcPr>
            <w:tcW w:w="720" w:type="dxa"/>
            <w:tcBorders>
              <w:top w:val="nil"/>
              <w:left w:val="nil"/>
              <w:bottom w:val="nil"/>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p>
        </w:tc>
      </w:tr>
      <w:tr w:rsidR="005C5FBD" w:rsidRPr="005C5FBD" w:rsidTr="005C5FBD">
        <w:tc>
          <w:tcPr>
            <w:tcW w:w="1170" w:type="dxa"/>
            <w:tcBorders>
              <w:top w:val="nil"/>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Total</w:t>
            </w:r>
          </w:p>
        </w:tc>
        <w:tc>
          <w:tcPr>
            <w:tcW w:w="1012" w:type="dxa"/>
            <w:tcBorders>
              <w:top w:val="nil"/>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485,360</w:t>
            </w:r>
          </w:p>
        </w:tc>
        <w:tc>
          <w:tcPr>
            <w:tcW w:w="518" w:type="dxa"/>
            <w:tcBorders>
              <w:top w:val="nil"/>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r w:rsidRPr="005C5FBD">
              <w:rPr>
                <w:rFonts w:ascii="Times New Roman" w:eastAsia="Times New Roman" w:hAnsi="Times New Roman" w:cs="Times New Roman"/>
                <w:sz w:val="20"/>
                <w:szCs w:val="24"/>
              </w:rPr>
              <w:t>99</w:t>
            </w:r>
          </w:p>
        </w:tc>
        <w:tc>
          <w:tcPr>
            <w:tcW w:w="900" w:type="dxa"/>
            <w:tcBorders>
              <w:top w:val="nil"/>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p>
        </w:tc>
        <w:tc>
          <w:tcPr>
            <w:tcW w:w="720" w:type="dxa"/>
            <w:tcBorders>
              <w:top w:val="nil"/>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p>
        </w:tc>
        <w:tc>
          <w:tcPr>
            <w:tcW w:w="720" w:type="dxa"/>
            <w:tcBorders>
              <w:top w:val="nil"/>
              <w:left w:val="nil"/>
              <w:bottom w:val="single" w:sz="4" w:space="0" w:color="000000"/>
              <w:right w:val="nil"/>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 w:val="20"/>
                <w:szCs w:val="24"/>
              </w:rPr>
            </w:pPr>
          </w:p>
        </w:tc>
      </w:tr>
    </w:tbl>
    <w:p w:rsidR="005C5FBD" w:rsidRDefault="005C5FBD" w:rsidP="00E60638">
      <w:pPr>
        <w:pStyle w:val="BodyText"/>
        <w:spacing w:line="276" w:lineRule="auto"/>
        <w:ind w:firstLine="0"/>
        <w:rPr>
          <w:b/>
        </w:rPr>
      </w:pPr>
    </w:p>
    <w:p w:rsidR="005C5FBD" w:rsidRPr="005C5FBD" w:rsidRDefault="005C5FBD" w:rsidP="00E60638">
      <w:pPr>
        <w:pStyle w:val="BodyText"/>
        <w:spacing w:line="276" w:lineRule="auto"/>
        <w:ind w:firstLine="0"/>
        <w:rPr>
          <w:b/>
        </w:rPr>
      </w:pPr>
      <w:r>
        <w:rPr>
          <w:b/>
        </w:rPr>
        <w:t>UJI DETERMINASI</w:t>
      </w:r>
    </w:p>
    <w:tbl>
      <w:tblPr>
        <w:tblW w:w="5040" w:type="dxa"/>
        <w:tblInd w:w="108" w:type="dxa"/>
        <w:tblBorders>
          <w:top w:val="single" w:sz="4" w:space="0" w:color="000000"/>
          <w:bottom w:val="single" w:sz="4" w:space="0" w:color="000000"/>
        </w:tblBorders>
        <w:tblLayout w:type="fixed"/>
        <w:tblLook w:val="0400" w:firstRow="0" w:lastRow="0" w:firstColumn="0" w:lastColumn="0" w:noHBand="0" w:noVBand="1"/>
      </w:tblPr>
      <w:tblGrid>
        <w:gridCol w:w="900"/>
        <w:gridCol w:w="810"/>
        <w:gridCol w:w="1080"/>
        <w:gridCol w:w="1260"/>
        <w:gridCol w:w="990"/>
      </w:tblGrid>
      <w:tr w:rsidR="005C5FBD" w:rsidRPr="005C5FBD" w:rsidTr="005C5FBD">
        <w:tc>
          <w:tcPr>
            <w:tcW w:w="5040" w:type="dxa"/>
            <w:gridSpan w:val="5"/>
            <w:tcBorders>
              <w:bottom w:val="single" w:sz="4" w:space="0" w:color="000000"/>
            </w:tcBorders>
            <w:vAlign w:val="center"/>
          </w:tcPr>
          <w:p w:rsidR="005C5FBD" w:rsidRPr="005C5FBD" w:rsidRDefault="005C5FBD" w:rsidP="005C5FBD">
            <w:pPr>
              <w:spacing w:after="0" w:line="240" w:lineRule="auto"/>
              <w:rPr>
                <w:rFonts w:ascii="Times New Roman" w:eastAsia="Times New Roman" w:hAnsi="Times New Roman" w:cs="Times New Roman"/>
                <w:b/>
                <w:szCs w:val="24"/>
              </w:rPr>
            </w:pPr>
            <w:r w:rsidRPr="005C5FBD">
              <w:rPr>
                <w:rFonts w:ascii="Times New Roman" w:eastAsia="Times New Roman" w:hAnsi="Times New Roman" w:cs="Times New Roman"/>
                <w:b/>
                <w:szCs w:val="24"/>
                <w:vertAlign w:val="subscript"/>
              </w:rPr>
              <w:t>Model Summary</w:t>
            </w:r>
            <w:r w:rsidRPr="005C5FBD">
              <w:rPr>
                <w:rFonts w:ascii="Times New Roman" w:eastAsia="Times New Roman" w:hAnsi="Times New Roman" w:cs="Times New Roman"/>
                <w:b/>
                <w:szCs w:val="24"/>
                <w:vertAlign w:val="superscript"/>
              </w:rPr>
              <w:t>b</w:t>
            </w:r>
          </w:p>
        </w:tc>
      </w:tr>
      <w:tr w:rsidR="005C5FBD" w:rsidRPr="005C5FBD" w:rsidTr="005C5FBD">
        <w:tc>
          <w:tcPr>
            <w:tcW w:w="900" w:type="dxa"/>
            <w:tcBorders>
              <w:top w:val="single" w:sz="4" w:space="0" w:color="000000"/>
              <w:bottom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Cs w:val="24"/>
              </w:rPr>
            </w:pPr>
            <w:r w:rsidRPr="005C5FBD">
              <w:rPr>
                <w:rFonts w:ascii="Times New Roman" w:eastAsia="Times New Roman" w:hAnsi="Times New Roman" w:cs="Times New Roman"/>
                <w:b/>
                <w:szCs w:val="24"/>
              </w:rPr>
              <w:t>Model</w:t>
            </w:r>
          </w:p>
        </w:tc>
        <w:tc>
          <w:tcPr>
            <w:tcW w:w="810" w:type="dxa"/>
            <w:tcBorders>
              <w:top w:val="single" w:sz="4" w:space="0" w:color="000000"/>
              <w:bottom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Cs w:val="24"/>
              </w:rPr>
            </w:pPr>
            <w:r w:rsidRPr="005C5FBD">
              <w:rPr>
                <w:rFonts w:ascii="Times New Roman" w:eastAsia="Times New Roman" w:hAnsi="Times New Roman" w:cs="Times New Roman"/>
                <w:b/>
                <w:szCs w:val="24"/>
              </w:rPr>
              <w:t>R</w:t>
            </w:r>
          </w:p>
        </w:tc>
        <w:tc>
          <w:tcPr>
            <w:tcW w:w="1080" w:type="dxa"/>
            <w:tcBorders>
              <w:top w:val="single" w:sz="4" w:space="0" w:color="000000"/>
              <w:bottom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Cs w:val="24"/>
              </w:rPr>
            </w:pPr>
            <w:r w:rsidRPr="005C5FBD">
              <w:rPr>
                <w:rFonts w:ascii="Times New Roman" w:eastAsia="Times New Roman" w:hAnsi="Times New Roman" w:cs="Times New Roman"/>
                <w:b/>
                <w:szCs w:val="24"/>
              </w:rPr>
              <w:t>R Square</w:t>
            </w:r>
          </w:p>
        </w:tc>
        <w:tc>
          <w:tcPr>
            <w:tcW w:w="1260" w:type="dxa"/>
            <w:tcBorders>
              <w:top w:val="single" w:sz="4" w:space="0" w:color="000000"/>
              <w:bottom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Cs w:val="24"/>
              </w:rPr>
            </w:pPr>
            <w:r w:rsidRPr="005C5FBD">
              <w:rPr>
                <w:rFonts w:ascii="Times New Roman" w:eastAsia="Times New Roman" w:hAnsi="Times New Roman" w:cs="Times New Roman"/>
                <w:b/>
                <w:szCs w:val="24"/>
              </w:rPr>
              <w:t>Adjusted R Square</w:t>
            </w:r>
          </w:p>
        </w:tc>
        <w:tc>
          <w:tcPr>
            <w:tcW w:w="990" w:type="dxa"/>
            <w:tcBorders>
              <w:top w:val="single" w:sz="4" w:space="0" w:color="000000"/>
              <w:bottom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b/>
                <w:szCs w:val="24"/>
              </w:rPr>
            </w:pPr>
            <w:r w:rsidRPr="005C5FBD">
              <w:rPr>
                <w:rFonts w:ascii="Times New Roman" w:eastAsia="Times New Roman" w:hAnsi="Times New Roman" w:cs="Times New Roman"/>
                <w:b/>
                <w:szCs w:val="24"/>
              </w:rPr>
              <w:t xml:space="preserve">Std. Error </w:t>
            </w:r>
          </w:p>
        </w:tc>
      </w:tr>
      <w:tr w:rsidR="005C5FBD" w:rsidRPr="005C5FBD" w:rsidTr="005C5FBD">
        <w:tc>
          <w:tcPr>
            <w:tcW w:w="900" w:type="dxa"/>
            <w:tcBorders>
              <w:top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Cs w:val="24"/>
              </w:rPr>
            </w:pPr>
            <w:r w:rsidRPr="005C5FBD">
              <w:rPr>
                <w:rFonts w:ascii="Times New Roman" w:eastAsia="Times New Roman" w:hAnsi="Times New Roman" w:cs="Times New Roman"/>
                <w:szCs w:val="24"/>
              </w:rPr>
              <w:t>1</w:t>
            </w:r>
          </w:p>
        </w:tc>
        <w:tc>
          <w:tcPr>
            <w:tcW w:w="810" w:type="dxa"/>
            <w:tcBorders>
              <w:top w:val="single" w:sz="4" w:space="0" w:color="000000"/>
            </w:tcBorders>
            <w:vAlign w:val="bottom"/>
          </w:tcPr>
          <w:p w:rsidR="005C5FBD" w:rsidRPr="005C5FBD" w:rsidRDefault="005C5FBD" w:rsidP="005C5FBD">
            <w:pPr>
              <w:spacing w:after="0" w:line="240" w:lineRule="auto"/>
              <w:rPr>
                <w:rFonts w:ascii="Times New Roman" w:eastAsia="Times New Roman" w:hAnsi="Times New Roman" w:cs="Times New Roman"/>
                <w:szCs w:val="24"/>
              </w:rPr>
            </w:pPr>
            <w:r w:rsidRPr="005C5FBD">
              <w:rPr>
                <w:rFonts w:ascii="Times New Roman" w:eastAsia="Times New Roman" w:hAnsi="Times New Roman" w:cs="Times New Roman"/>
                <w:szCs w:val="24"/>
              </w:rPr>
              <w:t>0,711a</w:t>
            </w:r>
          </w:p>
        </w:tc>
        <w:tc>
          <w:tcPr>
            <w:tcW w:w="1080" w:type="dxa"/>
            <w:tcBorders>
              <w:top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Cs w:val="24"/>
              </w:rPr>
            </w:pPr>
            <w:r w:rsidRPr="005C5FBD">
              <w:rPr>
                <w:rFonts w:ascii="Times New Roman" w:eastAsia="Times New Roman" w:hAnsi="Times New Roman" w:cs="Times New Roman"/>
                <w:szCs w:val="24"/>
              </w:rPr>
              <w:t>0,506</w:t>
            </w:r>
          </w:p>
        </w:tc>
        <w:tc>
          <w:tcPr>
            <w:tcW w:w="1260" w:type="dxa"/>
            <w:tcBorders>
              <w:top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Cs w:val="24"/>
              </w:rPr>
            </w:pPr>
            <w:r w:rsidRPr="005C5FBD">
              <w:rPr>
                <w:rFonts w:ascii="Times New Roman" w:eastAsia="Times New Roman" w:hAnsi="Times New Roman" w:cs="Times New Roman"/>
                <w:szCs w:val="24"/>
              </w:rPr>
              <w:t>0,490</w:t>
            </w:r>
          </w:p>
        </w:tc>
        <w:tc>
          <w:tcPr>
            <w:tcW w:w="990" w:type="dxa"/>
            <w:tcBorders>
              <w:top w:val="single" w:sz="4" w:space="0" w:color="000000"/>
            </w:tcBorders>
            <w:vAlign w:val="center"/>
          </w:tcPr>
          <w:p w:rsidR="005C5FBD" w:rsidRPr="005C5FBD" w:rsidRDefault="005C5FBD" w:rsidP="005C5FBD">
            <w:pPr>
              <w:widowControl w:val="0"/>
              <w:pBdr>
                <w:top w:val="nil"/>
                <w:left w:val="nil"/>
                <w:bottom w:val="nil"/>
                <w:right w:val="nil"/>
                <w:between w:val="nil"/>
              </w:pBdr>
              <w:spacing w:after="0" w:line="240" w:lineRule="auto"/>
              <w:rPr>
                <w:rFonts w:ascii="Times New Roman" w:eastAsia="Times New Roman" w:hAnsi="Times New Roman" w:cs="Times New Roman"/>
                <w:szCs w:val="24"/>
              </w:rPr>
            </w:pPr>
            <w:r w:rsidRPr="005C5FBD">
              <w:rPr>
                <w:rFonts w:ascii="Times New Roman" w:eastAsia="Times New Roman" w:hAnsi="Times New Roman" w:cs="Times New Roman"/>
                <w:szCs w:val="24"/>
              </w:rPr>
              <w:t>1,58076</w:t>
            </w:r>
          </w:p>
        </w:tc>
      </w:tr>
    </w:tbl>
    <w:p w:rsidR="005C5FBD" w:rsidRDefault="005C5FBD" w:rsidP="00E60638">
      <w:pPr>
        <w:pStyle w:val="BodyText"/>
        <w:spacing w:line="276" w:lineRule="auto"/>
        <w:ind w:firstLine="0"/>
        <w:rPr>
          <w:b/>
        </w:rPr>
      </w:pPr>
    </w:p>
    <w:p w:rsidR="005C5FBD" w:rsidRDefault="005C5FBD" w:rsidP="00E60638">
      <w:pPr>
        <w:pStyle w:val="BodyText"/>
        <w:spacing w:line="276" w:lineRule="auto"/>
        <w:ind w:firstLine="0"/>
        <w:rPr>
          <w:b/>
        </w:rPr>
      </w:pPr>
      <w:r>
        <w:rPr>
          <w:b/>
        </w:rPr>
        <w:t xml:space="preserve">PEMBAHASAN </w:t>
      </w:r>
    </w:p>
    <w:p w:rsidR="005C5FBD" w:rsidRPr="005C5FBD" w:rsidRDefault="00453D24" w:rsidP="005C5FBD">
      <w:pPr>
        <w:pStyle w:val="ListParagraph"/>
        <w:numPr>
          <w:ilvl w:val="0"/>
          <w:numId w:val="12"/>
        </w:numPr>
        <w:spacing w:after="0"/>
        <w:ind w:left="270"/>
        <w:jc w:val="both"/>
      </w:pPr>
      <w:r>
        <w:rPr>
          <w:rFonts w:ascii="Times New Roman" w:eastAsia="Times New Roman" w:hAnsi="Times New Roman" w:cs="Times New Roman"/>
          <w:i/>
          <w:color w:val="000000"/>
          <w:sz w:val="24"/>
          <w:szCs w:val="24"/>
          <w:lang w:val="en-US"/>
        </w:rPr>
        <w:t>Vi</w:t>
      </w:r>
      <w:r w:rsidR="005C5FBD" w:rsidRPr="005C5FBD">
        <w:rPr>
          <w:rFonts w:ascii="Times New Roman" w:eastAsia="Times New Roman" w:hAnsi="Times New Roman" w:cs="Times New Roman"/>
          <w:i/>
          <w:color w:val="000000"/>
          <w:sz w:val="24"/>
          <w:szCs w:val="24"/>
        </w:rPr>
        <w:t>deo advertising</w:t>
      </w:r>
      <w:r w:rsidR="005C5FBD" w:rsidRPr="005C5FBD">
        <w:rPr>
          <w:rFonts w:ascii="Times New Roman" w:eastAsia="Times New Roman" w:hAnsi="Times New Roman" w:cs="Times New Roman"/>
          <w:color w:val="000000"/>
          <w:sz w:val="24"/>
          <w:szCs w:val="24"/>
        </w:rPr>
        <w:t xml:space="preserve"> mempunyai nilai t hitung sebesar 2,538 &gt; t tabel 1,985 dengan tingkat signifikasi sebesar 0,013 &lt; 0,05. </w:t>
      </w:r>
      <w:r w:rsidR="005C5FBD" w:rsidRPr="005C5FBD">
        <w:rPr>
          <w:rFonts w:ascii="Times New Roman" w:hAnsi="Times New Roman" w:cs="Times New Roman"/>
          <w:sz w:val="24"/>
          <w:szCs w:val="24"/>
        </w:rPr>
        <w:t xml:space="preserve">Berdasarkan hal diatas, maka dapat diartikan bahwa </w:t>
      </w:r>
      <w:r w:rsidR="005C5FBD" w:rsidRPr="005C5FBD">
        <w:rPr>
          <w:rFonts w:ascii="Times New Roman" w:eastAsia="Times New Roman" w:hAnsi="Times New Roman" w:cs="Times New Roman"/>
          <w:i/>
          <w:sz w:val="24"/>
          <w:szCs w:val="24"/>
        </w:rPr>
        <w:t>video advertising</w:t>
      </w:r>
      <w:r w:rsidR="005C5FBD" w:rsidRPr="005C5FBD">
        <w:rPr>
          <w:rFonts w:ascii="Times New Roman" w:eastAsia="Times New Roman" w:hAnsi="Times New Roman" w:cs="Times New Roman"/>
          <w:sz w:val="24"/>
          <w:szCs w:val="24"/>
        </w:rPr>
        <w:t xml:space="preserve"> </w:t>
      </w:r>
      <w:r w:rsidR="005C5FBD" w:rsidRPr="005C5FBD">
        <w:rPr>
          <w:rFonts w:ascii="Times New Roman" w:hAnsi="Times New Roman" w:cs="Times New Roman"/>
          <w:sz w:val="24"/>
          <w:szCs w:val="24"/>
        </w:rPr>
        <w:t xml:space="preserve">berpengaruh terhadap </w:t>
      </w:r>
      <w:r w:rsidR="005C5FBD" w:rsidRPr="005C5FBD">
        <w:rPr>
          <w:rFonts w:ascii="Times New Roman" w:eastAsia="Times New Roman" w:hAnsi="Times New Roman" w:cs="Times New Roman"/>
          <w:color w:val="000000"/>
          <w:sz w:val="24"/>
          <w:szCs w:val="24"/>
        </w:rPr>
        <w:t>pembelian impulsif</w:t>
      </w:r>
      <w:r w:rsidR="005C5FBD" w:rsidRPr="005C5FBD">
        <w:rPr>
          <w:rFonts w:ascii="Times New Roman" w:hAnsi="Times New Roman" w:cs="Times New Roman"/>
          <w:sz w:val="24"/>
          <w:szCs w:val="24"/>
          <w:lang w:val="en-US"/>
        </w:rPr>
        <w:t>.</w:t>
      </w:r>
      <w:r w:rsidR="005C5FBD" w:rsidRPr="005C5FBD">
        <w:rPr>
          <w:rFonts w:ascii="Times New Roman" w:eastAsia="Times New Roman" w:hAnsi="Times New Roman" w:cs="Times New Roman"/>
          <w:color w:val="000000"/>
          <w:sz w:val="24"/>
          <w:szCs w:val="24"/>
        </w:rPr>
        <w:t xml:space="preserve"> </w:t>
      </w:r>
      <w:r w:rsidR="005C5FBD" w:rsidRPr="005C5FBD">
        <w:rPr>
          <w:rFonts w:ascii="Times New Roman" w:eastAsia="Times New Roman" w:hAnsi="Times New Roman" w:cs="Times New Roman"/>
          <w:color w:val="000000"/>
          <w:sz w:val="24"/>
          <w:szCs w:val="24"/>
          <w:lang w:val="en-US"/>
        </w:rPr>
        <w:t xml:space="preserve">Artinya </w:t>
      </w:r>
      <w:r w:rsidR="005C5FBD" w:rsidRPr="005C5FBD">
        <w:rPr>
          <w:rFonts w:ascii="Times New Roman" w:eastAsia="Times New Roman" w:hAnsi="Times New Roman" w:cs="Times New Roman"/>
          <w:color w:val="000000"/>
          <w:sz w:val="24"/>
          <w:szCs w:val="24"/>
        </w:rPr>
        <w:t>semakin banyak video pendek di Tik Tok Shop yang memberikan informasi tentang sebuah produk dan menjelaskan tentang produk tersebut secara detail maka akan membuat konsumen melakukan pembelian yang tidak direncanakan</w:t>
      </w:r>
      <w:r w:rsidR="005C5FBD" w:rsidRPr="005C5FBD">
        <w:rPr>
          <w:rFonts w:ascii="Times New Roman" w:eastAsia="Times New Roman" w:hAnsi="Times New Roman" w:cs="Times New Roman"/>
          <w:sz w:val="24"/>
          <w:szCs w:val="24"/>
        </w:rPr>
        <w:t>.</w:t>
      </w:r>
      <w:r w:rsidR="005C5FBD">
        <w:rPr>
          <w:rFonts w:ascii="Times New Roman" w:eastAsia="Times New Roman" w:hAnsi="Times New Roman" w:cs="Times New Roman"/>
          <w:sz w:val="24"/>
          <w:szCs w:val="24"/>
          <w:lang w:val="en-US"/>
        </w:rPr>
        <w:t xml:space="preserve"> </w:t>
      </w:r>
      <w:r w:rsidR="005C5FBD" w:rsidRPr="005C5FBD">
        <w:rPr>
          <w:rFonts w:ascii="Times New Roman" w:eastAsia="Times New Roman" w:hAnsi="Times New Roman" w:cs="Times New Roman"/>
          <w:color w:val="000000"/>
          <w:sz w:val="24"/>
          <w:szCs w:val="24"/>
        </w:rPr>
        <w:t xml:space="preserve">Hal ini sejalan dengan </w:t>
      </w:r>
      <w:r w:rsidR="005C5FBD" w:rsidRPr="005C5FBD">
        <w:rPr>
          <w:rFonts w:ascii="Times New Roman" w:eastAsia="Times New Roman" w:hAnsi="Times New Roman" w:cs="Times New Roman"/>
          <w:color w:val="000000"/>
          <w:sz w:val="24"/>
          <w:szCs w:val="24"/>
        </w:rPr>
        <w:lastRenderedPageBreak/>
        <w:t xml:space="preserve">penelitian yang di lakukan oleh </w:t>
      </w:r>
      <w:r w:rsidR="005C5FBD" w:rsidRPr="005C5FBD">
        <w:rPr>
          <w:rFonts w:ascii="Times New Roman" w:eastAsia="Times New Roman" w:hAnsi="Times New Roman" w:cs="Times New Roman"/>
          <w:color w:val="000000"/>
          <w:sz w:val="24"/>
          <w:szCs w:val="24"/>
          <w:highlight w:val="white"/>
        </w:rPr>
        <w:t xml:space="preserve">Carunia Mulya Firdausy (2021) penelitian tersebut </w:t>
      </w:r>
      <w:r w:rsidR="005C5FBD" w:rsidRPr="005C5FBD">
        <w:rPr>
          <w:rFonts w:ascii="Times New Roman" w:eastAsia="Times New Roman" w:hAnsi="Times New Roman" w:cs="Times New Roman"/>
          <w:sz w:val="24"/>
          <w:szCs w:val="24"/>
          <w:highlight w:val="white"/>
        </w:rPr>
        <w:t xml:space="preserve">membuktikan </w:t>
      </w:r>
      <w:r w:rsidR="005C5FBD" w:rsidRPr="005C5FBD">
        <w:rPr>
          <w:rFonts w:ascii="Times New Roman" w:eastAsia="Times New Roman" w:hAnsi="Times New Roman" w:cs="Times New Roman"/>
          <w:color w:val="000000"/>
          <w:sz w:val="24"/>
          <w:szCs w:val="24"/>
          <w:highlight w:val="white"/>
        </w:rPr>
        <w:t xml:space="preserve">bahwa </w:t>
      </w:r>
      <w:r w:rsidR="005C5FBD" w:rsidRPr="005C5FBD">
        <w:rPr>
          <w:rFonts w:ascii="Times New Roman" w:eastAsia="Times New Roman" w:hAnsi="Times New Roman" w:cs="Times New Roman"/>
          <w:i/>
          <w:color w:val="000000"/>
          <w:sz w:val="24"/>
          <w:szCs w:val="24"/>
          <w:highlight w:val="white"/>
        </w:rPr>
        <w:t>video advertising</w:t>
      </w:r>
      <w:r w:rsidR="005C5FBD" w:rsidRPr="005C5FBD">
        <w:rPr>
          <w:rFonts w:ascii="Times New Roman" w:eastAsia="Times New Roman" w:hAnsi="Times New Roman" w:cs="Times New Roman"/>
          <w:color w:val="000000"/>
          <w:sz w:val="24"/>
          <w:szCs w:val="24"/>
          <w:highlight w:val="white"/>
        </w:rPr>
        <w:t xml:space="preserve"> berpengaruh signifikan terhadap pembelian impulsi</w:t>
      </w:r>
      <w:r w:rsidR="005C5FBD" w:rsidRPr="005C5FBD">
        <w:rPr>
          <w:rFonts w:ascii="Times New Roman" w:eastAsia="Times New Roman" w:hAnsi="Times New Roman" w:cs="Times New Roman"/>
          <w:color w:val="000000"/>
          <w:sz w:val="24"/>
          <w:szCs w:val="24"/>
        </w:rPr>
        <w:t>f.</w:t>
      </w:r>
      <w:r w:rsidR="005C5FBD" w:rsidRPr="005C5FBD">
        <w:rPr>
          <w:rFonts w:ascii="Times New Roman" w:hAnsi="Times New Roman" w:cs="Times New Roman"/>
          <w:sz w:val="24"/>
          <w:szCs w:val="24"/>
        </w:rPr>
        <w:t xml:space="preserve"> Hal ini menunjukkan bahwa </w:t>
      </w:r>
      <w:r w:rsidR="005C5FBD" w:rsidRPr="005C5FBD">
        <w:rPr>
          <w:rFonts w:ascii="Times New Roman" w:hAnsi="Times New Roman" w:cs="Times New Roman"/>
          <w:sz w:val="24"/>
          <w:szCs w:val="24"/>
          <w:lang w:val="en-US"/>
        </w:rPr>
        <w:t>banyaknya</w:t>
      </w:r>
      <w:r w:rsidR="005C5FBD" w:rsidRPr="005C5FBD">
        <w:rPr>
          <w:rFonts w:ascii="Times New Roman" w:hAnsi="Times New Roman" w:cs="Times New Roman"/>
          <w:sz w:val="24"/>
          <w:szCs w:val="24"/>
        </w:rPr>
        <w:t xml:space="preserve"> </w:t>
      </w:r>
      <w:r w:rsidR="005C5FBD" w:rsidRPr="005C5FBD">
        <w:rPr>
          <w:rFonts w:ascii="Times New Roman" w:eastAsia="Times New Roman" w:hAnsi="Times New Roman" w:cs="Times New Roman"/>
          <w:i/>
          <w:color w:val="000000"/>
          <w:sz w:val="24"/>
          <w:szCs w:val="24"/>
          <w:highlight w:val="white"/>
        </w:rPr>
        <w:t>video advertising</w:t>
      </w:r>
      <w:r w:rsidR="005C5FBD" w:rsidRPr="005C5FBD">
        <w:rPr>
          <w:rFonts w:ascii="Times New Roman" w:hAnsi="Times New Roman" w:cs="Times New Roman"/>
          <w:sz w:val="24"/>
          <w:szCs w:val="24"/>
        </w:rPr>
        <w:t xml:space="preserve"> yang </w:t>
      </w:r>
      <w:r w:rsidR="005C5FBD" w:rsidRPr="005C5FBD">
        <w:rPr>
          <w:rFonts w:ascii="Times New Roman" w:hAnsi="Times New Roman" w:cs="Times New Roman"/>
          <w:sz w:val="24"/>
          <w:szCs w:val="24"/>
          <w:lang w:val="en-US"/>
        </w:rPr>
        <w:t>ada pada Tik Tok Shop</w:t>
      </w:r>
      <w:r w:rsidR="005C5FBD" w:rsidRPr="005C5FBD">
        <w:rPr>
          <w:rFonts w:ascii="Times New Roman" w:hAnsi="Times New Roman" w:cs="Times New Roman"/>
          <w:sz w:val="24"/>
          <w:szCs w:val="24"/>
        </w:rPr>
        <w:t xml:space="preserve">, maka mempengaruhi </w:t>
      </w:r>
      <w:r w:rsidR="005C5FBD" w:rsidRPr="005C5FBD">
        <w:rPr>
          <w:rFonts w:ascii="Times New Roman" w:eastAsia="Times New Roman" w:hAnsi="Times New Roman" w:cs="Times New Roman"/>
          <w:color w:val="000000"/>
          <w:sz w:val="24"/>
          <w:szCs w:val="24"/>
          <w:highlight w:val="white"/>
        </w:rPr>
        <w:t>pembelian impulsi</w:t>
      </w:r>
      <w:r w:rsidR="005C5FBD" w:rsidRPr="005C5FBD">
        <w:rPr>
          <w:rFonts w:ascii="Times New Roman" w:eastAsia="Times New Roman" w:hAnsi="Times New Roman" w:cs="Times New Roman"/>
          <w:color w:val="000000"/>
          <w:sz w:val="24"/>
          <w:szCs w:val="24"/>
        </w:rPr>
        <w:t>f</w:t>
      </w:r>
      <w:r w:rsidR="005C5FBD" w:rsidRPr="005C5FBD">
        <w:rPr>
          <w:rFonts w:ascii="Times New Roman" w:eastAsia="Times New Roman" w:hAnsi="Times New Roman" w:cs="Times New Roman"/>
          <w:color w:val="000000"/>
          <w:sz w:val="24"/>
          <w:szCs w:val="24"/>
          <w:lang w:val="en-US"/>
        </w:rPr>
        <w:t xml:space="preserve"> pada penggunanya. </w:t>
      </w:r>
    </w:p>
    <w:p w:rsidR="005C5FBD" w:rsidRPr="005C5FBD" w:rsidRDefault="005C5FBD" w:rsidP="005C5FBD">
      <w:pPr>
        <w:pStyle w:val="ListParagraph"/>
        <w:numPr>
          <w:ilvl w:val="0"/>
          <w:numId w:val="12"/>
        </w:numPr>
        <w:spacing w:after="0"/>
        <w:ind w:left="270"/>
        <w:jc w:val="both"/>
      </w:pPr>
      <w:r>
        <w:rPr>
          <w:rFonts w:ascii="Times New Roman" w:eastAsia="Times New Roman" w:hAnsi="Times New Roman" w:cs="Times New Roman"/>
          <w:i/>
          <w:color w:val="000000"/>
          <w:sz w:val="24"/>
          <w:szCs w:val="24"/>
        </w:rPr>
        <w:t>Sales</w:t>
      </w:r>
      <w:r>
        <w:rPr>
          <w:rFonts w:ascii="Times New Roman" w:eastAsia="Times New Roman" w:hAnsi="Times New Roman" w:cs="Times New Roman"/>
          <w:i/>
          <w:color w:val="000000"/>
          <w:sz w:val="24"/>
          <w:szCs w:val="24"/>
          <w:lang w:val="en-US"/>
        </w:rPr>
        <w:t xml:space="preserve"> </w:t>
      </w:r>
      <w:r w:rsidRPr="005C5FBD">
        <w:rPr>
          <w:rFonts w:ascii="Times New Roman" w:eastAsia="Times New Roman" w:hAnsi="Times New Roman" w:cs="Times New Roman"/>
          <w:i/>
          <w:color w:val="000000"/>
          <w:sz w:val="24"/>
          <w:szCs w:val="24"/>
        </w:rPr>
        <w:t>promotion</w:t>
      </w:r>
      <w:r w:rsidRPr="005C5FBD">
        <w:rPr>
          <w:rFonts w:ascii="Times New Roman" w:eastAsia="Times New Roman" w:hAnsi="Times New Roman" w:cs="Times New Roman"/>
          <w:color w:val="000000"/>
          <w:sz w:val="24"/>
          <w:szCs w:val="24"/>
        </w:rPr>
        <w:t xml:space="preserve"> dengan nilai t hitung sebesar 3,183 &gt; t tabel 1,985 dengan tingkat si</w:t>
      </w:r>
      <w:r>
        <w:rPr>
          <w:rFonts w:ascii="Times New Roman" w:eastAsia="Times New Roman" w:hAnsi="Times New Roman" w:cs="Times New Roman"/>
          <w:color w:val="000000"/>
          <w:sz w:val="24"/>
          <w:szCs w:val="24"/>
        </w:rPr>
        <w:t>gnifikansi sebesar 0,002 &lt; 0,05</w:t>
      </w:r>
      <w:r w:rsidRPr="005C5FBD">
        <w:rPr>
          <w:rFonts w:ascii="Times New Roman" w:eastAsia="Times New Roman" w:hAnsi="Times New Roman" w:cs="Times New Roman"/>
          <w:sz w:val="24"/>
          <w:szCs w:val="24"/>
        </w:rPr>
        <w:t>.</w:t>
      </w:r>
      <w:r w:rsidRPr="005C5FBD">
        <w:rPr>
          <w:rFonts w:ascii="Times New Roman" w:eastAsia="Times New Roman" w:hAnsi="Times New Roman" w:cs="Times New Roman"/>
          <w:sz w:val="24"/>
          <w:szCs w:val="24"/>
          <w:lang w:val="en-US"/>
        </w:rPr>
        <w:t xml:space="preserve"> </w:t>
      </w:r>
      <w:r w:rsidRPr="005C5FBD">
        <w:rPr>
          <w:rFonts w:ascii="Times New Roman" w:eastAsia="Times New Roman" w:hAnsi="Times New Roman" w:cs="Times New Roman"/>
          <w:color w:val="000000"/>
          <w:sz w:val="24"/>
          <w:szCs w:val="24"/>
        </w:rPr>
        <w:t>Hasil tersebut menunjukan bahwa pembelian impulsif pada aplikasi Tik Tok Shop di Kabupaten Kebumen karena banyaknya penawaran yang diberikan oleh para penjual, seperti gratis ongkir keseluruh indonesia, potongan harga yang cukup tinggi, serta adanya pemberian pilihan seperti membeli sebuah produk tertentu lalu akan mendapatkan produk tambahan sebagai bonus.</w:t>
      </w:r>
      <w:r>
        <w:rPr>
          <w:rFonts w:ascii="Times New Roman" w:eastAsia="Times New Roman" w:hAnsi="Times New Roman" w:cs="Times New Roman"/>
          <w:color w:val="000000"/>
          <w:sz w:val="24"/>
          <w:szCs w:val="24"/>
          <w:lang w:val="en-US"/>
        </w:rPr>
        <w:t xml:space="preserve"> </w:t>
      </w:r>
      <w:r w:rsidRPr="005C5FBD">
        <w:rPr>
          <w:rFonts w:ascii="Times New Roman" w:eastAsia="Times New Roman" w:hAnsi="Times New Roman" w:cs="Times New Roman"/>
          <w:color w:val="000000"/>
          <w:sz w:val="24"/>
          <w:szCs w:val="24"/>
        </w:rPr>
        <w:t xml:space="preserve">Hal ini sejalan dengan penelitian yang di lakukan oleh </w:t>
      </w:r>
      <w:r w:rsidRPr="005C5FBD">
        <w:rPr>
          <w:rFonts w:ascii="Times New Roman" w:eastAsia="Times New Roman" w:hAnsi="Times New Roman" w:cs="Times New Roman"/>
          <w:color w:val="000000"/>
          <w:sz w:val="24"/>
          <w:szCs w:val="24"/>
          <w:highlight w:val="white"/>
        </w:rPr>
        <w:t>Raihanah Daulay (2020)</w:t>
      </w:r>
      <w:r w:rsidRPr="005C5FBD">
        <w:rPr>
          <w:rFonts w:ascii="Times New Roman" w:eastAsia="Times New Roman" w:hAnsi="Times New Roman" w:cs="Times New Roman"/>
          <w:color w:val="000000"/>
          <w:sz w:val="24"/>
          <w:szCs w:val="24"/>
          <w:lang w:val="en-US"/>
        </w:rPr>
        <w:t xml:space="preserve">, </w:t>
      </w:r>
      <w:r w:rsidRPr="005C5FBD">
        <w:rPr>
          <w:rFonts w:ascii="Times New Roman" w:eastAsia="Times New Roman" w:hAnsi="Times New Roman" w:cs="Times New Roman"/>
          <w:color w:val="000000"/>
          <w:sz w:val="24"/>
          <w:szCs w:val="24"/>
          <w:highlight w:val="white"/>
        </w:rPr>
        <w:t xml:space="preserve">penelitian tersebut </w:t>
      </w:r>
      <w:r w:rsidRPr="005C5FBD">
        <w:rPr>
          <w:rFonts w:ascii="Times New Roman" w:eastAsia="Times New Roman" w:hAnsi="Times New Roman" w:cs="Times New Roman"/>
          <w:sz w:val="24"/>
          <w:szCs w:val="24"/>
          <w:highlight w:val="white"/>
        </w:rPr>
        <w:t xml:space="preserve">membuktikan </w:t>
      </w:r>
      <w:r w:rsidRPr="005C5FBD">
        <w:rPr>
          <w:rFonts w:ascii="Times New Roman" w:eastAsia="Times New Roman" w:hAnsi="Times New Roman" w:cs="Times New Roman"/>
          <w:color w:val="000000"/>
          <w:sz w:val="24"/>
          <w:szCs w:val="24"/>
          <w:highlight w:val="white"/>
        </w:rPr>
        <w:t xml:space="preserve">bahwa </w:t>
      </w:r>
      <w:r w:rsidRPr="005C5FBD">
        <w:rPr>
          <w:rFonts w:ascii="Times New Roman" w:eastAsia="Times New Roman" w:hAnsi="Times New Roman" w:cs="Times New Roman"/>
          <w:i/>
          <w:color w:val="000000"/>
          <w:sz w:val="24"/>
          <w:szCs w:val="24"/>
          <w:lang w:val="en-US"/>
        </w:rPr>
        <w:t>sales promotion</w:t>
      </w:r>
      <w:r w:rsidRPr="005C5FBD">
        <w:rPr>
          <w:rFonts w:ascii="Times New Roman" w:hAnsi="Times New Roman" w:cs="Times New Roman"/>
          <w:sz w:val="24"/>
          <w:szCs w:val="24"/>
        </w:rPr>
        <w:t xml:space="preserve"> </w:t>
      </w:r>
      <w:r w:rsidRPr="005C5FBD">
        <w:rPr>
          <w:rFonts w:ascii="Times New Roman" w:eastAsia="Times New Roman" w:hAnsi="Times New Roman" w:cs="Times New Roman"/>
          <w:color w:val="000000"/>
          <w:sz w:val="24"/>
          <w:szCs w:val="24"/>
          <w:highlight w:val="white"/>
        </w:rPr>
        <w:t>berpengaruh signifikan terhadap pembelian impulsi</w:t>
      </w:r>
      <w:r w:rsidRPr="005C5FBD">
        <w:rPr>
          <w:rFonts w:ascii="Times New Roman" w:eastAsia="Times New Roman" w:hAnsi="Times New Roman" w:cs="Times New Roman"/>
          <w:color w:val="000000"/>
          <w:sz w:val="24"/>
          <w:szCs w:val="24"/>
        </w:rPr>
        <w:t>f.</w:t>
      </w:r>
    </w:p>
    <w:p w:rsidR="005C5FBD" w:rsidRPr="005C5FBD" w:rsidRDefault="005C5FBD" w:rsidP="005C5FBD">
      <w:pPr>
        <w:pStyle w:val="ListParagraph"/>
        <w:numPr>
          <w:ilvl w:val="0"/>
          <w:numId w:val="12"/>
        </w:numPr>
        <w:spacing w:after="0"/>
        <w:ind w:left="270"/>
        <w:jc w:val="both"/>
      </w:pPr>
      <w:r>
        <w:rPr>
          <w:rFonts w:ascii="Times New Roman" w:eastAsia="Times New Roman" w:hAnsi="Times New Roman" w:cs="Times New Roman"/>
          <w:i/>
          <w:color w:val="000000"/>
          <w:sz w:val="24"/>
          <w:szCs w:val="24"/>
        </w:rPr>
        <w:t>Hedonic</w:t>
      </w:r>
      <w:r>
        <w:rPr>
          <w:rFonts w:ascii="Times New Roman" w:eastAsia="Times New Roman" w:hAnsi="Times New Roman" w:cs="Times New Roman"/>
          <w:i/>
          <w:color w:val="000000"/>
          <w:sz w:val="24"/>
          <w:szCs w:val="24"/>
          <w:lang w:val="en-US"/>
        </w:rPr>
        <w:t xml:space="preserve"> </w:t>
      </w:r>
      <w:r w:rsidRPr="005C5FBD">
        <w:rPr>
          <w:rFonts w:ascii="Times New Roman" w:eastAsia="Times New Roman" w:hAnsi="Times New Roman" w:cs="Times New Roman"/>
          <w:i/>
          <w:color w:val="000000"/>
          <w:sz w:val="24"/>
          <w:szCs w:val="24"/>
        </w:rPr>
        <w:t>shopping motivation</w:t>
      </w:r>
      <w:r w:rsidRPr="005C5FBD">
        <w:rPr>
          <w:rFonts w:ascii="Times New Roman" w:eastAsia="Times New Roman" w:hAnsi="Times New Roman" w:cs="Times New Roman"/>
          <w:color w:val="000000"/>
          <w:sz w:val="24"/>
          <w:szCs w:val="24"/>
        </w:rPr>
        <w:t xml:space="preserve"> dengan nilai thitung sebesar 3,923 &lt; t tabel 1,985 dengan tingkat signifikansi sebesar 0,000 &lt; 0,05. </w:t>
      </w:r>
      <w:r>
        <w:rPr>
          <w:rFonts w:ascii="Times New Roman" w:eastAsia="Times New Roman" w:hAnsi="Times New Roman" w:cs="Times New Roman"/>
          <w:color w:val="000000"/>
          <w:sz w:val="24"/>
          <w:szCs w:val="24"/>
          <w:lang w:val="en-US"/>
        </w:rPr>
        <w:t xml:space="preserve"> </w:t>
      </w:r>
      <w:r w:rsidRPr="005C5FBD">
        <w:rPr>
          <w:rFonts w:ascii="Times New Roman" w:eastAsia="Times New Roman" w:hAnsi="Times New Roman" w:cs="Times New Roman"/>
          <w:color w:val="000000"/>
          <w:sz w:val="24"/>
          <w:szCs w:val="24"/>
        </w:rPr>
        <w:t>Hasil tersebut menunjukan bahwa pembelian impulsif pada aplikasi Tik Tok Shop di Kabupaten Kebumen karena keinginan dari diri sendiri untuk mencapai kepuasan tersendiri dalam memenuhi kesenangannya, dan ketika mereka melakukan pembelian yang tidak di rencanakan adalah cara konsumen untuk menghilangkan stres yang di mana ketika konsumen membeli di TikTok shop karena konsumen sedang terbawa mood.</w:t>
      </w:r>
      <w:r>
        <w:rPr>
          <w:rFonts w:ascii="Times New Roman" w:eastAsia="Times New Roman" w:hAnsi="Times New Roman" w:cs="Times New Roman"/>
          <w:color w:val="000000"/>
          <w:sz w:val="24"/>
          <w:szCs w:val="24"/>
          <w:lang w:val="en-US"/>
        </w:rPr>
        <w:t xml:space="preserve"> </w:t>
      </w:r>
      <w:r w:rsidRPr="005C5FBD">
        <w:rPr>
          <w:rFonts w:ascii="Times New Roman" w:eastAsia="Times New Roman" w:hAnsi="Times New Roman" w:cs="Times New Roman"/>
          <w:color w:val="000000"/>
          <w:sz w:val="24"/>
          <w:szCs w:val="24"/>
        </w:rPr>
        <w:t>Hal ini sejalan dengan penelitian yang di lakukan oleh Myisha Nefianda Tuzzahra (2020) dan Reni Suci Wahyuni (2022)</w:t>
      </w:r>
      <w:r w:rsidRPr="005C5FBD">
        <w:rPr>
          <w:rFonts w:ascii="Times New Roman" w:eastAsia="Times New Roman" w:hAnsi="Times New Roman" w:cs="Times New Roman"/>
          <w:color w:val="000000"/>
          <w:sz w:val="24"/>
          <w:szCs w:val="24"/>
          <w:lang w:val="en-US"/>
        </w:rPr>
        <w:t xml:space="preserve">, </w:t>
      </w:r>
      <w:r w:rsidRPr="005C5FBD">
        <w:rPr>
          <w:rFonts w:ascii="Times New Roman" w:eastAsia="Times New Roman" w:hAnsi="Times New Roman" w:cs="Times New Roman"/>
          <w:color w:val="000000"/>
          <w:sz w:val="24"/>
          <w:szCs w:val="24"/>
          <w:highlight w:val="white"/>
        </w:rPr>
        <w:t xml:space="preserve">penelitian tersebut </w:t>
      </w:r>
      <w:r w:rsidRPr="005C5FBD">
        <w:rPr>
          <w:rFonts w:ascii="Times New Roman" w:eastAsia="Times New Roman" w:hAnsi="Times New Roman" w:cs="Times New Roman"/>
          <w:sz w:val="24"/>
          <w:szCs w:val="24"/>
          <w:highlight w:val="white"/>
        </w:rPr>
        <w:t xml:space="preserve">membuktikan </w:t>
      </w:r>
      <w:r w:rsidRPr="005C5FBD">
        <w:rPr>
          <w:rFonts w:ascii="Times New Roman" w:eastAsia="Times New Roman" w:hAnsi="Times New Roman" w:cs="Times New Roman"/>
          <w:color w:val="000000"/>
          <w:sz w:val="24"/>
          <w:szCs w:val="24"/>
          <w:highlight w:val="white"/>
        </w:rPr>
        <w:t xml:space="preserve">bahwa </w:t>
      </w:r>
      <w:r w:rsidRPr="005C5FBD">
        <w:rPr>
          <w:rFonts w:ascii="Times New Roman" w:eastAsia="Times New Roman" w:hAnsi="Times New Roman" w:cs="Times New Roman"/>
          <w:i/>
          <w:color w:val="000000"/>
          <w:sz w:val="24"/>
          <w:szCs w:val="24"/>
        </w:rPr>
        <w:t>hedonic shopping motivation</w:t>
      </w:r>
      <w:r w:rsidRPr="005C5FBD">
        <w:rPr>
          <w:rFonts w:ascii="Times New Roman" w:eastAsia="Times New Roman" w:hAnsi="Times New Roman" w:cs="Times New Roman"/>
          <w:color w:val="000000"/>
          <w:sz w:val="24"/>
          <w:szCs w:val="24"/>
        </w:rPr>
        <w:t xml:space="preserve"> </w:t>
      </w:r>
      <w:r w:rsidRPr="005C5FBD">
        <w:rPr>
          <w:rFonts w:ascii="Times New Roman" w:eastAsia="Times New Roman" w:hAnsi="Times New Roman" w:cs="Times New Roman"/>
          <w:color w:val="000000"/>
          <w:sz w:val="24"/>
          <w:szCs w:val="24"/>
          <w:highlight w:val="white"/>
        </w:rPr>
        <w:t>berpengaruh signifikan terhadap pembelian impulsi</w:t>
      </w:r>
      <w:r w:rsidRPr="005C5FBD">
        <w:rPr>
          <w:rFonts w:ascii="Times New Roman" w:eastAsia="Times New Roman" w:hAnsi="Times New Roman" w:cs="Times New Roman"/>
          <w:color w:val="000000"/>
          <w:sz w:val="24"/>
          <w:szCs w:val="24"/>
        </w:rPr>
        <w:t>f.</w:t>
      </w:r>
      <w:r w:rsidRPr="005C5FBD">
        <w:rPr>
          <w:rFonts w:ascii="Times New Roman" w:hAnsi="Times New Roman" w:cs="Times New Roman"/>
          <w:sz w:val="24"/>
          <w:szCs w:val="24"/>
        </w:rPr>
        <w:t xml:space="preserve"> </w:t>
      </w:r>
    </w:p>
    <w:p w:rsidR="00453D24" w:rsidRPr="00453D24" w:rsidRDefault="005C5FBD" w:rsidP="005C5FBD">
      <w:pPr>
        <w:pStyle w:val="ListParagraph"/>
        <w:numPr>
          <w:ilvl w:val="0"/>
          <w:numId w:val="12"/>
        </w:numPr>
        <w:spacing w:after="0"/>
        <w:ind w:left="270"/>
        <w:jc w:val="both"/>
      </w:pPr>
      <w:r w:rsidRPr="00453D24">
        <w:rPr>
          <w:rFonts w:ascii="Times New Roman" w:eastAsia="Times New Roman" w:hAnsi="Times New Roman" w:cs="Times New Roman"/>
          <w:color w:val="000000"/>
          <w:sz w:val="24"/>
          <w:szCs w:val="24"/>
        </w:rPr>
        <w:t xml:space="preserve">Hasil uji F hitung F hitung sebesar 32,745 dengan tingkat signifikasi 0,000 &lt; 0,05 dan </w:t>
      </w:r>
      <w:r w:rsidRPr="00453D24">
        <w:rPr>
          <w:rFonts w:ascii="Times New Roman" w:eastAsia="Times New Roman" w:hAnsi="Times New Roman" w:cs="Times New Roman"/>
          <w:color w:val="000000"/>
          <w:sz w:val="24"/>
          <w:szCs w:val="24"/>
        </w:rPr>
        <w:lastRenderedPageBreak/>
        <w:t>nilai F hitung &gt; F tabel (32,745 &gt; 2,70).</w:t>
      </w:r>
      <w:r w:rsidRPr="00453D24">
        <w:rPr>
          <w:rFonts w:ascii="Times New Roman" w:eastAsia="Times New Roman" w:hAnsi="Times New Roman" w:cs="Times New Roman"/>
          <w:color w:val="000000"/>
          <w:sz w:val="24"/>
          <w:szCs w:val="24"/>
          <w:lang w:val="en-US"/>
        </w:rPr>
        <w:t xml:space="preserve"> </w:t>
      </w:r>
      <w:r w:rsidRPr="00453D24">
        <w:rPr>
          <w:rFonts w:ascii="Times New Roman" w:eastAsia="Times New Roman" w:hAnsi="Times New Roman" w:cs="Times New Roman"/>
          <w:color w:val="000000"/>
          <w:sz w:val="24"/>
          <w:szCs w:val="24"/>
        </w:rPr>
        <w:t xml:space="preserve">Dengan demikian pengaruh dari </w:t>
      </w:r>
      <w:r w:rsidRPr="00453D24">
        <w:rPr>
          <w:rFonts w:ascii="Times New Roman" w:eastAsia="Times New Roman" w:hAnsi="Times New Roman" w:cs="Times New Roman"/>
          <w:i/>
          <w:color w:val="000000"/>
          <w:sz w:val="24"/>
          <w:szCs w:val="24"/>
        </w:rPr>
        <w:t>video advertising, sales promotion</w:t>
      </w:r>
      <w:r w:rsidRPr="00453D24">
        <w:rPr>
          <w:rFonts w:ascii="Times New Roman" w:eastAsia="Times New Roman" w:hAnsi="Times New Roman" w:cs="Times New Roman"/>
          <w:color w:val="000000"/>
          <w:sz w:val="24"/>
          <w:szCs w:val="24"/>
        </w:rPr>
        <w:t xml:space="preserve">, dan </w:t>
      </w:r>
      <w:r w:rsidRPr="00453D24">
        <w:rPr>
          <w:rFonts w:ascii="Times New Roman" w:eastAsia="Times New Roman" w:hAnsi="Times New Roman" w:cs="Times New Roman"/>
          <w:i/>
          <w:color w:val="000000"/>
          <w:sz w:val="24"/>
          <w:szCs w:val="24"/>
        </w:rPr>
        <w:t>hedonic shopping motivation</w:t>
      </w:r>
      <w:r w:rsidRPr="00453D24">
        <w:rPr>
          <w:rFonts w:ascii="Times New Roman" w:eastAsia="Times New Roman" w:hAnsi="Times New Roman" w:cs="Times New Roman"/>
          <w:color w:val="000000"/>
          <w:sz w:val="24"/>
          <w:szCs w:val="24"/>
        </w:rPr>
        <w:t xml:space="preserve"> secara bersama-sama berpengaruh signifikan terhadap pembelian impulsif. Artinya semakin banyak video pendek yang berisi tentang sebuah produk, banyak penawaran dari penjual yang menarik konsumen serta keinginan dari diri sendiri untuk mencapai kepuasan atau kesenangan dalam berbelanja maka akan meningkatkan pembelian impulsif. </w:t>
      </w:r>
    </w:p>
    <w:p w:rsidR="005C5FBD" w:rsidRDefault="00453D24" w:rsidP="005C5FBD">
      <w:pPr>
        <w:pStyle w:val="ListParagraph"/>
        <w:numPr>
          <w:ilvl w:val="0"/>
          <w:numId w:val="12"/>
        </w:numPr>
        <w:spacing w:after="0"/>
        <w:ind w:left="270"/>
        <w:jc w:val="both"/>
      </w:pPr>
      <w:r>
        <w:rPr>
          <w:rFonts w:ascii="Times New Roman" w:eastAsia="Times New Roman" w:hAnsi="Times New Roman" w:cs="Times New Roman"/>
          <w:sz w:val="24"/>
          <w:szCs w:val="24"/>
        </w:rPr>
        <w:t>Pembelian</w:t>
      </w:r>
      <w:r>
        <w:rPr>
          <w:rFonts w:ascii="Times New Roman" w:eastAsia="Times New Roman" w:hAnsi="Times New Roman" w:cs="Times New Roman"/>
          <w:sz w:val="24"/>
          <w:szCs w:val="24"/>
          <w:lang w:val="en-US"/>
        </w:rPr>
        <w:t xml:space="preserve"> </w:t>
      </w:r>
      <w:r w:rsidR="005C5FBD" w:rsidRPr="00453D24">
        <w:rPr>
          <w:rFonts w:ascii="Times New Roman" w:eastAsia="Times New Roman" w:hAnsi="Times New Roman" w:cs="Times New Roman"/>
          <w:sz w:val="24"/>
          <w:szCs w:val="24"/>
        </w:rPr>
        <w:t xml:space="preserve">impulsif yang dapat di jelaskan oleh </w:t>
      </w:r>
      <w:r w:rsidR="005C5FBD" w:rsidRPr="00453D24">
        <w:rPr>
          <w:rFonts w:ascii="Times New Roman" w:eastAsia="Times New Roman" w:hAnsi="Times New Roman" w:cs="Times New Roman"/>
          <w:i/>
          <w:sz w:val="24"/>
          <w:szCs w:val="24"/>
        </w:rPr>
        <w:t>video advertising</w:t>
      </w:r>
      <w:r w:rsidR="005C5FBD" w:rsidRPr="00453D24">
        <w:rPr>
          <w:rFonts w:ascii="Times New Roman" w:eastAsia="Times New Roman" w:hAnsi="Times New Roman" w:cs="Times New Roman"/>
          <w:sz w:val="24"/>
          <w:szCs w:val="24"/>
        </w:rPr>
        <w:t xml:space="preserve">, </w:t>
      </w:r>
      <w:r w:rsidR="005C5FBD" w:rsidRPr="00453D24">
        <w:rPr>
          <w:rFonts w:ascii="Times New Roman" w:eastAsia="Times New Roman" w:hAnsi="Times New Roman" w:cs="Times New Roman"/>
          <w:i/>
          <w:sz w:val="24"/>
          <w:szCs w:val="24"/>
        </w:rPr>
        <w:t>sales promotion</w:t>
      </w:r>
      <w:r w:rsidR="005C5FBD" w:rsidRPr="00453D24">
        <w:rPr>
          <w:rFonts w:ascii="Times New Roman" w:eastAsia="Times New Roman" w:hAnsi="Times New Roman" w:cs="Times New Roman"/>
          <w:sz w:val="24"/>
          <w:szCs w:val="24"/>
        </w:rPr>
        <w:t xml:space="preserve">, dan </w:t>
      </w:r>
      <w:r w:rsidR="005C5FBD" w:rsidRPr="00453D24">
        <w:rPr>
          <w:rFonts w:ascii="Times New Roman" w:eastAsia="Times New Roman" w:hAnsi="Times New Roman" w:cs="Times New Roman"/>
          <w:i/>
          <w:sz w:val="24"/>
          <w:szCs w:val="24"/>
        </w:rPr>
        <w:t>hedonic shopping motivation</w:t>
      </w:r>
      <w:r w:rsidR="005C5FBD" w:rsidRPr="00453D24">
        <w:rPr>
          <w:rFonts w:ascii="Times New Roman" w:eastAsia="Times New Roman" w:hAnsi="Times New Roman" w:cs="Times New Roman"/>
          <w:sz w:val="24"/>
          <w:szCs w:val="24"/>
        </w:rPr>
        <w:t xml:space="preserve"> dalam penelitian ini sebesar 50,6%</w:t>
      </w:r>
    </w:p>
    <w:p w:rsidR="005C5FBD" w:rsidRPr="001D14AA" w:rsidRDefault="005C5FBD" w:rsidP="00E60638">
      <w:pPr>
        <w:pStyle w:val="BodyText"/>
        <w:spacing w:line="276" w:lineRule="auto"/>
        <w:ind w:firstLine="0"/>
        <w:rPr>
          <w:b/>
        </w:rPr>
      </w:pPr>
    </w:p>
    <w:p w:rsidR="00E60638" w:rsidRDefault="00E60638" w:rsidP="00E60638">
      <w:pPr>
        <w:pStyle w:val="BodyText"/>
        <w:spacing w:after="40" w:line="276" w:lineRule="auto"/>
        <w:ind w:firstLine="0"/>
        <w:rPr>
          <w:b/>
          <w:lang w:val="id-ID"/>
        </w:rPr>
      </w:pPr>
      <w:r>
        <w:rPr>
          <w:b/>
          <w:lang w:val="id-ID"/>
        </w:rPr>
        <w:t>PENUTUP</w:t>
      </w:r>
    </w:p>
    <w:p w:rsidR="00E60638" w:rsidRPr="001D14AA" w:rsidRDefault="00E60638" w:rsidP="00E60638">
      <w:pPr>
        <w:pStyle w:val="BodyText"/>
        <w:spacing w:line="276" w:lineRule="auto"/>
        <w:ind w:firstLine="0"/>
        <w:rPr>
          <w:b/>
          <w:sz w:val="24"/>
          <w:szCs w:val="24"/>
          <w:lang w:val="id-ID"/>
        </w:rPr>
      </w:pPr>
      <w:r w:rsidRPr="001D14AA">
        <w:rPr>
          <w:b/>
          <w:sz w:val="24"/>
          <w:szCs w:val="24"/>
          <w:lang w:val="id-ID"/>
        </w:rPr>
        <w:t>Simpulan</w:t>
      </w:r>
    </w:p>
    <w:p w:rsidR="00DC632F" w:rsidRPr="001D14AA" w:rsidRDefault="00CD491B" w:rsidP="00DC632F">
      <w:pPr>
        <w:pStyle w:val="BodyText"/>
        <w:numPr>
          <w:ilvl w:val="0"/>
          <w:numId w:val="3"/>
        </w:numPr>
        <w:spacing w:line="276" w:lineRule="auto"/>
        <w:ind w:left="284" w:hanging="284"/>
        <w:rPr>
          <w:sz w:val="24"/>
          <w:szCs w:val="24"/>
          <w:lang w:val="id-ID"/>
        </w:rPr>
      </w:pPr>
      <w:r w:rsidRPr="001D14AA">
        <w:rPr>
          <w:sz w:val="24"/>
          <w:szCs w:val="24"/>
          <w:lang w:val="id-ID"/>
        </w:rPr>
        <w:t>Video advertising berpengaruh terhadap pembelian impulsif, artinya semakin banyak video di tiktok yang menampilkan sebuah produk maka akan membuat konsumen melakukan pembelian secara tidak di rencanakan. Maka dapat di katakan semakin tinggi Video advertising akan m</w:t>
      </w:r>
      <w:r w:rsidR="00DC632F" w:rsidRPr="001D14AA">
        <w:rPr>
          <w:sz w:val="24"/>
          <w:szCs w:val="24"/>
          <w:lang w:val="id-ID"/>
        </w:rPr>
        <w:t>eningkatkan pembelian impulsif.</w:t>
      </w:r>
    </w:p>
    <w:p w:rsidR="00DC632F" w:rsidRPr="001D14AA" w:rsidRDefault="00CD491B" w:rsidP="00DC632F">
      <w:pPr>
        <w:pStyle w:val="BodyText"/>
        <w:numPr>
          <w:ilvl w:val="0"/>
          <w:numId w:val="3"/>
        </w:numPr>
        <w:spacing w:line="276" w:lineRule="auto"/>
        <w:ind w:left="284" w:hanging="284"/>
        <w:rPr>
          <w:sz w:val="24"/>
          <w:szCs w:val="24"/>
          <w:lang w:val="id-ID"/>
        </w:rPr>
      </w:pPr>
      <w:r w:rsidRPr="001D14AA">
        <w:rPr>
          <w:sz w:val="24"/>
          <w:szCs w:val="24"/>
          <w:lang w:val="id-ID"/>
        </w:rPr>
        <w:t>Sales Promotion berpengaruh terhadap pembelian impulsif, artinya semakin banyak tawaran atau bonus yang di berikan oleh penjual di tiktok shop maka akan membuat konsumen melakukan pembelian secara tidak di rencanakan. Maka dapat di katakan semakin baik sales promotion akan meningkatkan pembelian impulsif.</w:t>
      </w:r>
    </w:p>
    <w:p w:rsidR="00DC632F" w:rsidRPr="001D14AA" w:rsidRDefault="00CD491B" w:rsidP="00DC632F">
      <w:pPr>
        <w:pStyle w:val="BodyText"/>
        <w:numPr>
          <w:ilvl w:val="0"/>
          <w:numId w:val="3"/>
        </w:numPr>
        <w:spacing w:line="276" w:lineRule="auto"/>
        <w:ind w:left="284" w:hanging="284"/>
        <w:rPr>
          <w:sz w:val="24"/>
          <w:szCs w:val="24"/>
          <w:lang w:val="id-ID"/>
        </w:rPr>
      </w:pPr>
      <w:r w:rsidRPr="001D14AA">
        <w:rPr>
          <w:sz w:val="24"/>
          <w:szCs w:val="24"/>
          <w:lang w:val="id-ID"/>
        </w:rPr>
        <w:t xml:space="preserve">Hedonic shopping motivation berpengaruh terhadap pembelian impulsif, artinya semakin tinggi konsumen ingin memuaskan dirinya dengan melakukan belanja maka akan membuat konsumen melakukan pembelian secara tidak di rencanakan. Maka dapat di katakan semakin tinggi hedonic shopping motivation akan meningkatkan pembelian impulsif. </w:t>
      </w:r>
    </w:p>
    <w:p w:rsidR="00E60638" w:rsidRPr="00F10C8F" w:rsidRDefault="00CD491B" w:rsidP="00DC632F">
      <w:pPr>
        <w:pStyle w:val="BodyText"/>
        <w:numPr>
          <w:ilvl w:val="0"/>
          <w:numId w:val="3"/>
        </w:numPr>
        <w:spacing w:line="276" w:lineRule="auto"/>
        <w:ind w:left="284" w:hanging="284"/>
        <w:rPr>
          <w:sz w:val="24"/>
          <w:szCs w:val="24"/>
          <w:lang w:val="id-ID"/>
        </w:rPr>
      </w:pPr>
      <w:r w:rsidRPr="001D14AA">
        <w:rPr>
          <w:sz w:val="24"/>
          <w:szCs w:val="24"/>
          <w:lang w:val="id-ID"/>
        </w:rPr>
        <w:lastRenderedPageBreak/>
        <w:t>Video advertising, sales promotion, dan hedonic shopping motivation secara bersama-sama berpengaruh signifikan terhadap pembelian impulsif. Semakin banyak video pendek yang berisi tentang sebuah produk, banyak penawaran dari penjual yang menarik konsumen serta keinginan dari diri sendiri untuk mencapai kepuasan atau kesenangan dalam berbelanja maka akan meningkatkan pembelian impulsif.</w:t>
      </w:r>
    </w:p>
    <w:p w:rsidR="00F10C8F" w:rsidRPr="001D14AA" w:rsidRDefault="00F10C8F" w:rsidP="00F10C8F">
      <w:pPr>
        <w:pStyle w:val="BodyText"/>
        <w:spacing w:line="276" w:lineRule="auto"/>
        <w:ind w:left="284" w:firstLine="0"/>
        <w:rPr>
          <w:sz w:val="24"/>
          <w:szCs w:val="24"/>
          <w:lang w:val="id-ID"/>
        </w:rPr>
      </w:pPr>
    </w:p>
    <w:p w:rsidR="00F10C8F" w:rsidRPr="00F10C8F" w:rsidRDefault="00E60638" w:rsidP="00E60638">
      <w:pPr>
        <w:pStyle w:val="BodyText"/>
        <w:spacing w:line="276" w:lineRule="auto"/>
        <w:ind w:firstLine="0"/>
        <w:rPr>
          <w:b/>
          <w:sz w:val="24"/>
          <w:szCs w:val="24"/>
        </w:rPr>
      </w:pPr>
      <w:r w:rsidRPr="00F10C8F">
        <w:rPr>
          <w:b/>
          <w:sz w:val="24"/>
          <w:szCs w:val="24"/>
          <w:lang w:val="id-ID"/>
        </w:rPr>
        <w:t>Saran</w:t>
      </w:r>
    </w:p>
    <w:p w:rsidR="00F10C8F" w:rsidRPr="00F86286" w:rsidRDefault="00F10C8F" w:rsidP="00E60638">
      <w:pPr>
        <w:pStyle w:val="BodyText"/>
        <w:spacing w:line="276" w:lineRule="auto"/>
        <w:ind w:firstLine="0"/>
        <w:rPr>
          <w:sz w:val="24"/>
          <w:szCs w:val="24"/>
        </w:rPr>
      </w:pPr>
      <w:r>
        <w:rPr>
          <w:sz w:val="24"/>
          <w:szCs w:val="24"/>
        </w:rPr>
        <w:t>S</w:t>
      </w:r>
      <w:r w:rsidRPr="00E332C2">
        <w:rPr>
          <w:sz w:val="24"/>
          <w:szCs w:val="24"/>
        </w:rPr>
        <w:t>aran bagi pihak yang berkepentingan dalam penelitian</w:t>
      </w:r>
    </w:p>
    <w:p w:rsidR="00F86286" w:rsidRDefault="00F10C8F" w:rsidP="00F86286">
      <w:pPr>
        <w:pStyle w:val="BodyText"/>
        <w:numPr>
          <w:ilvl w:val="0"/>
          <w:numId w:val="9"/>
        </w:numPr>
        <w:spacing w:line="276" w:lineRule="auto"/>
        <w:ind w:left="284" w:hanging="284"/>
        <w:rPr>
          <w:sz w:val="24"/>
          <w:szCs w:val="24"/>
        </w:rPr>
      </w:pPr>
      <w:r w:rsidRPr="00F86286">
        <w:rPr>
          <w:sz w:val="24"/>
          <w:szCs w:val="24"/>
        </w:rPr>
        <w:t xml:space="preserve">Video advertising berpengaruh terhadap pembelian impulsif pada aplikasi TikTok shop di Kabupaten Kebumen. Oleh karna itu peneliti menyarankan kepada perusahaan agar terus mengembangkan tentang layanan di bagian video pendek seperti menambahkan banyak template video agar penjual semakin mudah membuat video pendek yang menarik tentang penjualan produk maka akan meningkatkan pembelian secara impulsif misalnya pengguna TikTok di bebaskan membuat video dengan durasi yang tidak terbatas dan kemudahan dalam menguploud maka akan mempermudah penjualan di TikTok shop. </w:t>
      </w:r>
    </w:p>
    <w:p w:rsidR="00F86286" w:rsidRDefault="00F10C8F" w:rsidP="00F86286">
      <w:pPr>
        <w:pStyle w:val="BodyText"/>
        <w:numPr>
          <w:ilvl w:val="0"/>
          <w:numId w:val="9"/>
        </w:numPr>
        <w:spacing w:line="276" w:lineRule="auto"/>
        <w:ind w:left="284" w:hanging="284"/>
        <w:rPr>
          <w:sz w:val="24"/>
          <w:szCs w:val="24"/>
        </w:rPr>
      </w:pPr>
      <w:r w:rsidRPr="00F86286">
        <w:rPr>
          <w:sz w:val="24"/>
          <w:szCs w:val="24"/>
        </w:rPr>
        <w:t xml:space="preserve">Sales promotion berpengaruh terhadap pembelian impulsif pada aplikasi TikTok shop di Kabupaten Kebumen. Oleh karna itu peneliti menyarankan kepada aplikasi TikTok terus memberikan gratis ongkir untuk ke seluruh Indonesia maupun ke negara terdekat dengan indonesia. </w:t>
      </w:r>
    </w:p>
    <w:p w:rsidR="00F86286" w:rsidRPr="00453D24" w:rsidRDefault="00F10C8F" w:rsidP="00453D24">
      <w:pPr>
        <w:pStyle w:val="BodyText"/>
        <w:numPr>
          <w:ilvl w:val="0"/>
          <w:numId w:val="9"/>
        </w:numPr>
        <w:spacing w:line="276" w:lineRule="auto"/>
        <w:ind w:left="284" w:hanging="284"/>
        <w:rPr>
          <w:sz w:val="24"/>
          <w:szCs w:val="24"/>
        </w:rPr>
      </w:pPr>
      <w:r w:rsidRPr="00F86286">
        <w:rPr>
          <w:sz w:val="24"/>
          <w:szCs w:val="24"/>
        </w:rPr>
        <w:t xml:space="preserve">Hedonic shopping motivation berpengaruh terhadap pembelian impulsif pada aplikasi TikTok shop di Kabupaten Kebumen. Oleh karna itu peneliti menyarankan agar Tik Tok Shop membuat filtur tawar menawar sehingga bisa membuat mood penggunanya terus menjadi baik atau bagus dan ketika mood dari konsumen bagus maka akan </w:t>
      </w:r>
      <w:r w:rsidRPr="00F86286">
        <w:rPr>
          <w:sz w:val="24"/>
          <w:szCs w:val="24"/>
        </w:rPr>
        <w:lastRenderedPageBreak/>
        <w:t>meningkatkan keinginan untuk membeli dan akan membuat pembelian secara impulsif.</w:t>
      </w:r>
    </w:p>
    <w:p w:rsidR="00F86286" w:rsidRDefault="00F86286" w:rsidP="00453D24">
      <w:pPr>
        <w:pStyle w:val="BodyText"/>
        <w:spacing w:line="276" w:lineRule="auto"/>
        <w:rPr>
          <w:sz w:val="24"/>
          <w:szCs w:val="24"/>
        </w:rPr>
      </w:pPr>
      <w:r>
        <w:rPr>
          <w:sz w:val="24"/>
          <w:szCs w:val="24"/>
        </w:rPr>
        <w:t>S</w:t>
      </w:r>
      <w:r w:rsidRPr="00E332C2">
        <w:rPr>
          <w:sz w:val="24"/>
          <w:szCs w:val="24"/>
        </w:rPr>
        <w:t>aran bagi peneliti selanjutnya</w:t>
      </w:r>
    </w:p>
    <w:p w:rsidR="00F86286" w:rsidRDefault="00F86286" w:rsidP="00F86286">
      <w:pPr>
        <w:pStyle w:val="BodyText"/>
        <w:numPr>
          <w:ilvl w:val="0"/>
          <w:numId w:val="11"/>
        </w:numPr>
        <w:spacing w:line="276" w:lineRule="auto"/>
        <w:ind w:left="284" w:hanging="284"/>
        <w:rPr>
          <w:sz w:val="24"/>
          <w:szCs w:val="24"/>
        </w:rPr>
      </w:pPr>
      <w:r w:rsidRPr="00F86286">
        <w:rPr>
          <w:sz w:val="24"/>
          <w:szCs w:val="24"/>
        </w:rPr>
        <w:t xml:space="preserve">Pada penelitian selanjutnya, penelitian ini dapat dijadikan referensi untuk menambah pengetahuan dan sekaligus sebagai bahan perbandingan untuk penelitian serupa dan juga mengembangkan penelitian ini dengan menambah variabel lain yang mempengaruhi pembelian impulsif. </w:t>
      </w:r>
    </w:p>
    <w:p w:rsidR="00F86286" w:rsidRDefault="00F86286" w:rsidP="00F86286">
      <w:pPr>
        <w:pStyle w:val="BodyText"/>
        <w:numPr>
          <w:ilvl w:val="0"/>
          <w:numId w:val="11"/>
        </w:numPr>
        <w:spacing w:line="276" w:lineRule="auto"/>
        <w:ind w:left="284" w:hanging="284"/>
        <w:rPr>
          <w:sz w:val="24"/>
          <w:szCs w:val="24"/>
        </w:rPr>
      </w:pPr>
      <w:r w:rsidRPr="00F86286">
        <w:rPr>
          <w:sz w:val="24"/>
          <w:szCs w:val="24"/>
        </w:rPr>
        <w:t xml:space="preserve">Berdasarkan hasil penelitian menunjukkan bahwa variabel </w:t>
      </w:r>
      <w:r w:rsidRPr="00F86286">
        <w:rPr>
          <w:i/>
          <w:sz w:val="24"/>
          <w:szCs w:val="24"/>
        </w:rPr>
        <w:t>video advertising</w:t>
      </w:r>
      <w:r w:rsidRPr="00F86286">
        <w:rPr>
          <w:sz w:val="24"/>
          <w:szCs w:val="24"/>
        </w:rPr>
        <w:t xml:space="preserve"> berpengaruh secara signifikan terhadap pembelian impulsif. Hal ini sejalan dengan penelitian yang dilakukan oleh Carunia Mulya Firdausy (2021) yang berjudul </w:t>
      </w:r>
      <w:r w:rsidRPr="00F86286">
        <w:rPr>
          <w:i/>
          <w:sz w:val="24"/>
          <w:szCs w:val="24"/>
        </w:rPr>
        <w:t>The effects of sales promotion, attractiveness of internet advertising, and website quality on impulse buying of consumers of</w:t>
      </w:r>
      <w:r w:rsidRPr="00F86286">
        <w:rPr>
          <w:sz w:val="24"/>
          <w:szCs w:val="24"/>
        </w:rPr>
        <w:t xml:space="preserve">  Tokopedia </w:t>
      </w:r>
      <w:r w:rsidRPr="00F86286">
        <w:rPr>
          <w:i/>
          <w:iCs/>
          <w:sz w:val="24"/>
          <w:szCs w:val="24"/>
        </w:rPr>
        <w:t>in</w:t>
      </w:r>
      <w:r w:rsidRPr="00F86286">
        <w:rPr>
          <w:sz w:val="24"/>
          <w:szCs w:val="24"/>
        </w:rPr>
        <w:t xml:space="preserve"> Indonesia menyatakan bahwa internet </w:t>
      </w:r>
      <w:r w:rsidRPr="00F86286">
        <w:rPr>
          <w:i/>
          <w:sz w:val="24"/>
          <w:szCs w:val="24"/>
        </w:rPr>
        <w:t>advertising</w:t>
      </w:r>
      <w:r w:rsidRPr="00F86286">
        <w:rPr>
          <w:sz w:val="24"/>
          <w:szCs w:val="24"/>
        </w:rPr>
        <w:t xml:space="preserve"> memiliki pengaruh signifikan terhadap pembelian impulsif. </w:t>
      </w:r>
    </w:p>
    <w:p w:rsidR="00F86286" w:rsidRDefault="00F86286" w:rsidP="00F86286">
      <w:pPr>
        <w:pStyle w:val="BodyText"/>
        <w:numPr>
          <w:ilvl w:val="0"/>
          <w:numId w:val="11"/>
        </w:numPr>
        <w:spacing w:line="276" w:lineRule="auto"/>
        <w:ind w:left="284" w:hanging="284"/>
        <w:rPr>
          <w:sz w:val="24"/>
          <w:szCs w:val="24"/>
        </w:rPr>
      </w:pPr>
      <w:r w:rsidRPr="00F86286">
        <w:rPr>
          <w:sz w:val="24"/>
          <w:szCs w:val="24"/>
        </w:rPr>
        <w:t xml:space="preserve">Berdasarkan hasil penelitian menunjukkan bahwa variabel </w:t>
      </w:r>
      <w:r w:rsidRPr="00F86286">
        <w:rPr>
          <w:i/>
          <w:sz w:val="24"/>
          <w:szCs w:val="24"/>
        </w:rPr>
        <w:t>sales promotion</w:t>
      </w:r>
      <w:r w:rsidRPr="00F86286">
        <w:rPr>
          <w:sz w:val="24"/>
          <w:szCs w:val="24"/>
        </w:rPr>
        <w:t xml:space="preserve"> berpengaruh secara signifikan terhadap pembelian impulsif. Hal ini sejalan dengan penelitian yang dilakukan oleh Raihanah Daulay (2020) yang berjudul Kualitas Produk, Harga, </w:t>
      </w:r>
      <w:r w:rsidRPr="00F86286">
        <w:rPr>
          <w:i/>
          <w:sz w:val="24"/>
          <w:szCs w:val="24"/>
        </w:rPr>
        <w:t>Store Atmosphere</w:t>
      </w:r>
      <w:r w:rsidRPr="00F86286">
        <w:rPr>
          <w:sz w:val="24"/>
          <w:szCs w:val="24"/>
        </w:rPr>
        <w:t xml:space="preserve"> dan </w:t>
      </w:r>
      <w:r w:rsidRPr="00F86286">
        <w:rPr>
          <w:i/>
          <w:sz w:val="24"/>
          <w:szCs w:val="24"/>
        </w:rPr>
        <w:t>Sales Promotion</w:t>
      </w:r>
      <w:r w:rsidRPr="00F86286">
        <w:rPr>
          <w:sz w:val="24"/>
          <w:szCs w:val="24"/>
        </w:rPr>
        <w:t xml:space="preserve"> Terhadap </w:t>
      </w:r>
      <w:r w:rsidRPr="00F86286">
        <w:rPr>
          <w:i/>
          <w:sz w:val="24"/>
          <w:szCs w:val="24"/>
        </w:rPr>
        <w:t>Impulse Buying</w:t>
      </w:r>
      <w:r w:rsidRPr="00F86286">
        <w:rPr>
          <w:sz w:val="24"/>
          <w:szCs w:val="24"/>
        </w:rPr>
        <w:t xml:space="preserve"> Konsumen Department Store di Kota Medan menyatakan bahwa </w:t>
      </w:r>
      <w:r w:rsidRPr="00F86286">
        <w:rPr>
          <w:i/>
          <w:sz w:val="24"/>
          <w:szCs w:val="24"/>
        </w:rPr>
        <w:t>sales promotion</w:t>
      </w:r>
      <w:r w:rsidRPr="00F86286">
        <w:rPr>
          <w:sz w:val="24"/>
          <w:szCs w:val="24"/>
        </w:rPr>
        <w:t xml:space="preserve"> memiliki pengaruh signifikan terhadap pembelian impulsif pada konsumen departemen store di kota Medan. </w:t>
      </w:r>
    </w:p>
    <w:p w:rsidR="00F86286" w:rsidRPr="00453D24" w:rsidRDefault="00F86286" w:rsidP="00453D24">
      <w:pPr>
        <w:pStyle w:val="BodyText"/>
        <w:numPr>
          <w:ilvl w:val="0"/>
          <w:numId w:val="11"/>
        </w:numPr>
        <w:spacing w:line="276" w:lineRule="auto"/>
        <w:ind w:left="284" w:hanging="284"/>
        <w:rPr>
          <w:sz w:val="24"/>
          <w:szCs w:val="24"/>
        </w:rPr>
      </w:pPr>
      <w:r w:rsidRPr="00F86286">
        <w:rPr>
          <w:sz w:val="24"/>
          <w:szCs w:val="24"/>
        </w:rPr>
        <w:t xml:space="preserve">Berdasarkan hasil penelitian menunjukkan bahwa variabel </w:t>
      </w:r>
      <w:r w:rsidRPr="00F86286">
        <w:rPr>
          <w:i/>
          <w:sz w:val="24"/>
          <w:szCs w:val="24"/>
        </w:rPr>
        <w:t>Hedonic shopping motivation</w:t>
      </w:r>
      <w:r w:rsidRPr="00F86286">
        <w:rPr>
          <w:sz w:val="24"/>
          <w:szCs w:val="24"/>
        </w:rPr>
        <w:t xml:space="preserve"> berpengaruh secara signifikan terhadap pembelian impulsif. Hal ini sejalan dengan penelitian yang dilakukan oleh Myisha Nevianda Tuzzahra (2020) yang berjudul Pengaruh </w:t>
      </w:r>
      <w:r w:rsidRPr="00F86286">
        <w:rPr>
          <w:i/>
          <w:sz w:val="24"/>
          <w:szCs w:val="24"/>
        </w:rPr>
        <w:t>Hedonic Shopping Motivation, Shopping Lifestyle</w:t>
      </w:r>
      <w:r w:rsidRPr="00F86286">
        <w:rPr>
          <w:sz w:val="24"/>
          <w:szCs w:val="24"/>
        </w:rPr>
        <w:t xml:space="preserve"> dan </w:t>
      </w:r>
      <w:r w:rsidRPr="00F86286">
        <w:rPr>
          <w:i/>
          <w:sz w:val="24"/>
          <w:szCs w:val="24"/>
        </w:rPr>
        <w:t>Fashion Involvement</w:t>
      </w:r>
      <w:r w:rsidRPr="00F86286">
        <w:rPr>
          <w:sz w:val="24"/>
          <w:szCs w:val="24"/>
        </w:rPr>
        <w:t xml:space="preserve"> Terhadap </w:t>
      </w:r>
      <w:r w:rsidRPr="00F86286">
        <w:rPr>
          <w:i/>
          <w:sz w:val="24"/>
          <w:szCs w:val="24"/>
        </w:rPr>
        <w:t>Impulse Buying</w:t>
      </w:r>
      <w:r w:rsidRPr="00F86286">
        <w:rPr>
          <w:sz w:val="24"/>
          <w:szCs w:val="24"/>
        </w:rPr>
        <w:t xml:space="preserve"> Pada Pelanggan Zalora Di Kota Medan dan penelitian yang </w:t>
      </w:r>
      <w:r w:rsidRPr="00F86286">
        <w:rPr>
          <w:sz w:val="24"/>
          <w:szCs w:val="24"/>
        </w:rPr>
        <w:lastRenderedPageBreak/>
        <w:t xml:space="preserve">dilakukan oleh </w:t>
      </w:r>
      <w:r w:rsidRPr="00F86286">
        <w:rPr>
          <w:color w:val="000000"/>
          <w:sz w:val="24"/>
          <w:szCs w:val="24"/>
          <w:highlight w:val="white"/>
        </w:rPr>
        <w:t xml:space="preserve">Suci Wahyuni (2022) dengan judul </w:t>
      </w:r>
      <w:r w:rsidRPr="00F86286">
        <w:rPr>
          <w:i/>
          <w:color w:val="000000"/>
          <w:sz w:val="24"/>
        </w:rPr>
        <w:t>Promotion, Hedonic Shopping Motivation</w:t>
      </w:r>
      <w:r w:rsidRPr="00F86286">
        <w:rPr>
          <w:color w:val="000000"/>
          <w:sz w:val="24"/>
        </w:rPr>
        <w:t xml:space="preserve"> dan </w:t>
      </w:r>
      <w:r w:rsidRPr="00F86286">
        <w:rPr>
          <w:i/>
          <w:color w:val="000000"/>
          <w:sz w:val="24"/>
        </w:rPr>
        <w:t>Shopping Lifestyle</w:t>
      </w:r>
      <w:r w:rsidRPr="00F86286">
        <w:rPr>
          <w:color w:val="000000"/>
          <w:sz w:val="24"/>
        </w:rPr>
        <w:t xml:space="preserve"> Terhadap </w:t>
      </w:r>
      <w:r w:rsidRPr="00F86286">
        <w:rPr>
          <w:i/>
          <w:color w:val="000000"/>
          <w:sz w:val="24"/>
        </w:rPr>
        <w:t>Impulse Buyin</w:t>
      </w:r>
      <w:r w:rsidRPr="00F86286">
        <w:rPr>
          <w:color w:val="000000"/>
          <w:sz w:val="24"/>
        </w:rPr>
        <w:t xml:space="preserve">g pada </w:t>
      </w:r>
      <w:r w:rsidRPr="00F86286">
        <w:rPr>
          <w:i/>
          <w:color w:val="000000"/>
          <w:sz w:val="24"/>
        </w:rPr>
        <w:t>E-Commerce</w:t>
      </w:r>
      <w:r w:rsidRPr="00F86286">
        <w:rPr>
          <w:color w:val="000000"/>
          <w:sz w:val="24"/>
        </w:rPr>
        <w:t xml:space="preserve"> Shopee</w:t>
      </w:r>
      <w:r w:rsidRPr="00F86286">
        <w:rPr>
          <w:sz w:val="24"/>
          <w:szCs w:val="24"/>
        </w:rPr>
        <w:t xml:space="preserve"> menyatakan bahwa </w:t>
      </w:r>
      <w:r w:rsidRPr="00F86286">
        <w:rPr>
          <w:i/>
          <w:sz w:val="24"/>
          <w:szCs w:val="24"/>
        </w:rPr>
        <w:t>hedonic shopping motivation</w:t>
      </w:r>
      <w:r w:rsidRPr="00F86286">
        <w:rPr>
          <w:sz w:val="24"/>
          <w:szCs w:val="24"/>
        </w:rPr>
        <w:t xml:space="preserve"> memiliki pengaruh signifikan terhadap pembelian impulsif.</w:t>
      </w:r>
    </w:p>
    <w:p w:rsidR="00F86286" w:rsidRPr="00F86286" w:rsidRDefault="00F86286" w:rsidP="00E60638">
      <w:pPr>
        <w:pStyle w:val="BodyText"/>
        <w:ind w:firstLine="0"/>
      </w:pPr>
    </w:p>
    <w:p w:rsidR="00C40B38" w:rsidRPr="00C40B38" w:rsidRDefault="00E60638" w:rsidP="00E60638">
      <w:pPr>
        <w:pStyle w:val="BodyText"/>
        <w:ind w:firstLine="0"/>
        <w:rPr>
          <w:b/>
        </w:rPr>
      </w:pPr>
      <w:r>
        <w:rPr>
          <w:b/>
          <w:lang w:val="id-ID"/>
        </w:rPr>
        <w:t>DAFTAR PUSTAKA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Abdul Manap. 2016. Revolusi Manajemen Pemasaran. Edisi Pertama, Mitra Wacana Media, Jakarta.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Afipuddien dan Sugiyono. 2018. Pengaruh Dukungan Organisasi, Komitmen Afektif Dan Perilaku Ekstra Peran Terhadap Kinerja Karyawan Pt. Nur Medinah Intermedia. Vol 2, No.1.</w:t>
      </w:r>
    </w:p>
    <w:p w:rsidR="00C40B38" w:rsidRPr="00C40B38" w:rsidRDefault="00C40B38" w:rsidP="00C40B38">
      <w:pPr>
        <w:spacing w:before="120" w:afterLines="120" w:after="288" w:line="240" w:lineRule="auto"/>
        <w:ind w:left="567" w:hanging="566"/>
        <w:jc w:val="both"/>
        <w:rPr>
          <w:rFonts w:ascii="Times New Roman" w:hAnsi="Times New Roman" w:cs="Times New Roman"/>
          <w:sz w:val="24"/>
          <w:szCs w:val="24"/>
        </w:rPr>
      </w:pPr>
      <w:r w:rsidRPr="00C40B38">
        <w:rPr>
          <w:rFonts w:ascii="Times New Roman" w:hAnsi="Times New Roman" w:cs="Times New Roman"/>
          <w:sz w:val="24"/>
          <w:szCs w:val="24"/>
        </w:rPr>
        <w:t>Ahmadi, A., dkk. (2018). Chief Executive Officer Attributes, Board Structures, Gender Diversity and Firm Performance among French CAC 40 Listed Firms. Research in International Business and Finance, 44, 218-226.</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Anang Firmansyah dan Didin Fatihudin, 2019. Pemasaran Jasa: (Strategi, Mengukur Kepuasan Dan Loyalitas Pelanggan), Yogyakarta, CV Budi Utama Sundalangi, Mandey dan Jorie. 2014. Kualitas Produk, Daya Tarik Iklan, Dan Potongan Harga Terhadap Minat Beli Konsumen Pada Pizza Hut Manado. Manado: Fakultas Ekonomi dan Bisnis Jurusan Manajemen Universitas SamRatulangi. Jurnal EMBA, Vol.2 No.1 Maret, 313-324.</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 xml:space="preserve">Ardiyanto, F., &amp; Kusumadewi, H. 2020. Pengintegrasian Technology Acceptance Model (TAM) dan Kepercayaan Konsumen pada Marketplace Online Indonesia. Jurnal Inspirasi Bisnis Dan Manajemen, 3(2), 177. </w:t>
      </w:r>
      <w:hyperlink r:id="rId14">
        <w:r w:rsidRPr="00C40B38">
          <w:rPr>
            <w:rFonts w:ascii="Times New Roman" w:hAnsi="Times New Roman" w:cs="Times New Roman"/>
            <w:color w:val="1155CC"/>
            <w:sz w:val="24"/>
            <w:szCs w:val="24"/>
            <w:u w:val="single"/>
          </w:rPr>
          <w:t>https://doi.org/10.33603/jibm.v3i2.2659</w:t>
        </w:r>
      </w:hyperlink>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lastRenderedPageBreak/>
        <w:t>Arikunto, S. 2016. Prosedur Penelitian Suatu Pendekatan Praktik. Jakarta : Rineka Cipta.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Arnold, M. J. Dan Kristy E. Reynolds. 2012. Hedonic Shopping Motivation. Journal of Retailing. Vol. 9: 77-95</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 xml:space="preserve">Asnawi, S. K., Salim, G., &amp; Malik, W. A. 2020. Does Black Monday appear on The Indonesia Stock Exchange? Jurnal Organisasi Dan Manajemen, 16(1), 24–35. </w:t>
      </w:r>
      <w:hyperlink r:id="rId15">
        <w:r w:rsidRPr="00C40B38">
          <w:rPr>
            <w:rFonts w:ascii="Times New Roman" w:hAnsi="Times New Roman" w:cs="Times New Roman"/>
            <w:color w:val="1155CC"/>
            <w:sz w:val="24"/>
            <w:szCs w:val="24"/>
            <w:u w:val="single"/>
          </w:rPr>
          <w:t>https://doi.org/10.33830/jom.v16i1.780.2020</w:t>
        </w:r>
      </w:hyperlink>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Bayley, G. and Nancarrow, C. 1998. Impulse purchasing: a qualitative exploration of the phenomenon, Qualitative Market Research: An International Journal Volume 1 Number 2, pp. 99-114</w:t>
      </w:r>
    </w:p>
    <w:p w:rsidR="00C40B38" w:rsidRPr="00C40B38" w:rsidRDefault="00C40B38" w:rsidP="00C40B38">
      <w:pPr>
        <w:spacing w:before="120" w:afterLines="120" w:after="288" w:line="240" w:lineRule="auto"/>
        <w:ind w:left="567" w:hanging="566"/>
        <w:jc w:val="both"/>
        <w:rPr>
          <w:rFonts w:ascii="Times New Roman" w:hAnsi="Times New Roman" w:cs="Times New Roman"/>
          <w:sz w:val="24"/>
          <w:szCs w:val="24"/>
        </w:rPr>
      </w:pPr>
      <w:r w:rsidRPr="00C40B38">
        <w:rPr>
          <w:rFonts w:ascii="Times New Roman" w:hAnsi="Times New Roman" w:cs="Times New Roman"/>
          <w:sz w:val="24"/>
          <w:szCs w:val="24"/>
        </w:rPr>
        <w:t>Binti Khasanah, Runtut Prih Utami. 2016. Efektivitas Model Pembelajaran Accelerated Learning Included by Discovery (ALID) Terhadap Minat dan Hasil Belajar Ipa Biologi di Mts Wathoniyah Islamiyah Kebumen, Prodi Pendidikan Biologi, FKIP, Universitas Ahmad Dahlan, ISSN: 2528-5726</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 xml:space="preserve">Carunia Mulya Firdausy. 2021. The effects of sales promotion, attractiveness of internet advertising, and website quality on impulse buying of consumers of Tokopedia in Indonesia. </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 xml:space="preserve">Fahd, Faishal. 2016. Analisis Pengaruh Promosi dan Atmosfer Gerai Terhadap Impulse Buying melalui Emosi Positif Sebagai Variabel Intervening, </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Fandi, Tjiptono. 2014. Service, Quality &amp; Satisfaction. Edisi 3. Yogyakarta: Penerbit Andi.</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Fatihudin, D., &amp; Firmansyah, A. 2019. Pemasaran Jasa:(Strategi, Mengukur Kepuasan Dan Loyalitas Pelanggan). Deepublish.</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lastRenderedPageBreak/>
        <w:t>Jaiz, Muhammad. 2014. Dasar-Dasar Periklanan Cetakan ke Empat. Yogyakarta: Graha Ilmu.</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Kosyu, D.A., Hidayat, K., dan Abdillah, Y. 2014. Pengaruh Hedonic Shopping Motives Terhadap Shopping Lifestyle dan Impulse Buying (Survei pada Pelanggan Outlet Stradivarius di Galaxy Mall Surabaya). Jurnal Administrasi Bisnis (JAB) Vol. 14 No. 2 September 2014.</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Kotler, Philip and Kevin Lane Keller. 2016. Marketing Management, 15th Edition New Jersey: Pearson Pretice Hall, Inc.</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_____________________________. 2016. Manajemen Pemasaran edisi 12 Jilid 1 &amp; 2.Jakarta: PT. Indeks.</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Kotler, P., Kartajaya, H., Setiawan, I. 2019. Marketing 4.0 Bergerak dari Tradisional Ke Digital. Jakarta: PT Gramedia Pustaka Utama.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Kuncoro, Mudrajad, Metode Kuantitatif Teori dan Aplikasi Untuk Bisnis &amp; Ekonomi, Yogyakarta: Sekolah Tinggi Ilmu Manajemen YKPN, 2011.</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Myisha Nevianda Tuzzahra. 2020. Pengaruh Hedonic Shopping Motivation, Shopping Lifestyle Dan Fashion Involvement Terhadap Impulse Buying Pada Pelanggan Zalora Di Kota Medan. Skripsi.Fakultas Ekonomi.Medan: Universitas Muhammadiyah Sumatera Utara.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 xml:space="preserve">Novitasari, Erna. 2017. Pengantar Manajemen Panduan Menguasai Ilmu Manajemen. Yogyakarta: Quadrant. </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Ozen, H. ;Engizek, N. 2014. Shopping online without thinking: Being emotional or rational AsiaPac. J.Mark.Logist. 2014, 26, 78–93.</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lastRenderedPageBreak/>
        <w:t>Philip, Kotler. 2005. Managemen Pemasaran. edisi kesebelas Jakarta : PT. Indeks Kelompok Gramedia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lang w:val="en-US"/>
        </w:rPr>
      </w:pPr>
      <w:r w:rsidRPr="00C40B38">
        <w:rPr>
          <w:rFonts w:ascii="Times New Roman" w:hAnsi="Times New Roman" w:cs="Times New Roman"/>
          <w:sz w:val="24"/>
          <w:szCs w:val="24"/>
        </w:rPr>
        <w:t>Raihanah, Daulay.2020. Kualitas Produk, Harga, Store Atmosphere dan Sales Promotion Terhadap Impulse Buying Konsumen Department Store di Kota Medan</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Reni Suci Wahyuni. 2022. Pengaruh Sales Promotion, Hedonic Shopping Motivationdan Shopping Lifestyle Terhadap Impulse Buying pada ECommerce Shopee.</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Salim, R. 2020. Electronic Word of Mouth Dan Hedonic Shopping Motivation Terhadap Pembelian Impulsif Pada Aplikasi Shopee. 17(02), 22–31.</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Sugiyono. 2014. Metode Penelitian Pendidikan Pendekatan Kuantitatif, Kualitatif, dan R&amp;D. Bandung: Alfabeta.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________. 2017. Metode Penelitian Kuantitatif, Kualitatif, dan R&amp;D. Bandung : Alfabeta, CV.</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________. 2019. Metode Penelitian Kuantitatif, Kualitatif, dan R&amp;D. Bandung : Alphabet.</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Vera, Nawiroh. 2014. Semiotika dalam Riset Komunikasi. Bogor : Penerbit Ghalia Indonesia.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Widyaningrum, Betty. 2018. Pengaruh Pengetahuan Keuangan Dan Materialisme Terhadap Perilaku Perencanaan Dana Pensiun Dengan Impulsive Buying Sebagai Variabel Mediasi. Artikel Ilmiah, Sekolah Tinggi Ilmu Ekonomi Perbanas Surabaya.</w:t>
      </w:r>
    </w:p>
    <w:p w:rsidR="00C40B38" w:rsidRPr="00C40B38" w:rsidRDefault="00C40B38" w:rsidP="00C40B38">
      <w:pPr>
        <w:spacing w:before="120" w:afterLines="120" w:after="288" w:line="240" w:lineRule="auto"/>
        <w:ind w:left="567" w:hanging="555"/>
        <w:jc w:val="both"/>
        <w:rPr>
          <w:rFonts w:ascii="Times New Roman" w:hAnsi="Times New Roman" w:cs="Times New Roman"/>
          <w:sz w:val="24"/>
          <w:szCs w:val="24"/>
        </w:rPr>
      </w:pPr>
      <w:r w:rsidRPr="00C40B38">
        <w:rPr>
          <w:rFonts w:ascii="Times New Roman" w:hAnsi="Times New Roman" w:cs="Times New Roman"/>
          <w:sz w:val="24"/>
          <w:szCs w:val="24"/>
        </w:rPr>
        <w:t xml:space="preserve">Wirakanda, Gugum Gumilar dan Apriyanti S Pardosi. 2020. Pengaruh Sales Promotion Terhadap Keputusan Pembelian (Studi Kasus Di Blibli.Com). Volume 10 Nomor </w:t>
      </w:r>
      <w:r w:rsidRPr="00C40B38">
        <w:rPr>
          <w:rFonts w:ascii="Times New Roman" w:hAnsi="Times New Roman" w:cs="Times New Roman"/>
          <w:sz w:val="24"/>
          <w:szCs w:val="24"/>
        </w:rPr>
        <w:lastRenderedPageBreak/>
        <w:t>01. Jurnal Bisnis dan Pemasaran, Polteknik Pos Indonesia</w:t>
      </w:r>
    </w:p>
    <w:p w:rsidR="00C40B38" w:rsidRPr="00C40B38" w:rsidRDefault="003B7278" w:rsidP="00C40B38">
      <w:pPr>
        <w:spacing w:before="120" w:afterLines="120" w:after="288" w:line="240" w:lineRule="auto"/>
        <w:ind w:left="567" w:hanging="555"/>
        <w:jc w:val="both"/>
        <w:rPr>
          <w:rFonts w:ascii="Times New Roman" w:hAnsi="Times New Roman" w:cs="Times New Roman"/>
          <w:sz w:val="24"/>
          <w:szCs w:val="24"/>
        </w:rPr>
      </w:pPr>
      <w:hyperlink r:id="rId16">
        <w:r w:rsidR="00C40B38" w:rsidRPr="00C40B38">
          <w:rPr>
            <w:rFonts w:ascii="Times New Roman" w:hAnsi="Times New Roman" w:cs="Times New Roman"/>
            <w:color w:val="1155CC"/>
            <w:sz w:val="24"/>
            <w:szCs w:val="24"/>
            <w:u w:val="single"/>
          </w:rPr>
          <w:t>https://www.topbrand-award.com/top-brand-index/</w:t>
        </w:r>
      </w:hyperlink>
    </w:p>
    <w:p w:rsidR="00C40B38" w:rsidRPr="00C40B38" w:rsidRDefault="003B7278" w:rsidP="00C40B38">
      <w:pPr>
        <w:spacing w:before="120" w:afterLines="120" w:after="288" w:line="240" w:lineRule="auto"/>
        <w:ind w:left="567" w:hanging="555"/>
        <w:jc w:val="both"/>
        <w:rPr>
          <w:rFonts w:ascii="Times New Roman" w:hAnsi="Times New Roman" w:cs="Times New Roman"/>
          <w:sz w:val="24"/>
          <w:szCs w:val="24"/>
        </w:rPr>
      </w:pPr>
      <w:hyperlink r:id="rId17">
        <w:r w:rsidR="00C40B38" w:rsidRPr="00C40B38">
          <w:rPr>
            <w:rFonts w:ascii="Times New Roman" w:hAnsi="Times New Roman" w:cs="Times New Roman"/>
            <w:color w:val="1155CC"/>
            <w:sz w:val="24"/>
            <w:szCs w:val="24"/>
            <w:u w:val="single"/>
          </w:rPr>
          <w:t>https://validnews.id/kultura/shopping-center-semakin-mempermudah-ekosistem-belanja-di-tiktok</w:t>
        </w:r>
      </w:hyperlink>
    </w:p>
    <w:p w:rsidR="00C40B38" w:rsidRPr="00C40B38" w:rsidRDefault="00C40B38" w:rsidP="00C40B38">
      <w:pPr>
        <w:spacing w:after="240"/>
        <w:ind w:left="566" w:hanging="555"/>
        <w:jc w:val="both"/>
        <w:rPr>
          <w:rFonts w:ascii="Times New Roman" w:hAnsi="Times New Roman"/>
          <w:i/>
          <w:sz w:val="24"/>
          <w:szCs w:val="24"/>
          <w:lang w:val="en-US"/>
        </w:rPr>
      </w:pPr>
    </w:p>
    <w:p w:rsidR="00E60638" w:rsidRDefault="00C40B38" w:rsidP="00C40B38">
      <w:pPr>
        <w:pStyle w:val="DaftarPustaka"/>
        <w:rPr>
          <w:lang w:val="id-ID"/>
        </w:rPr>
      </w:pPr>
      <w:r>
        <w:t xml:space="preserve">. </w:t>
      </w:r>
    </w:p>
    <w:p w:rsidR="005127F2" w:rsidRDefault="005127F2"/>
    <w:sectPr w:rsidR="005127F2"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78" w:rsidRDefault="003B7278" w:rsidP="00E60638">
      <w:pPr>
        <w:spacing w:after="0" w:line="240" w:lineRule="auto"/>
      </w:pPr>
      <w:r>
        <w:separator/>
      </w:r>
    </w:p>
  </w:endnote>
  <w:endnote w:type="continuationSeparator" w:id="0">
    <w:p w:rsidR="003B7278" w:rsidRDefault="003B7278" w:rsidP="00E6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38" w:rsidRDefault="00E60638">
    <w:pPr>
      <w:pStyle w:val="Footer"/>
    </w:pPr>
    <w:r>
      <w:fldChar w:fldCharType="begin"/>
    </w:r>
    <w:r>
      <w:instrText xml:space="preserve"> PAGE   \* MERGEFORMAT </w:instrText>
    </w:r>
    <w:r>
      <w:fldChar w:fldCharType="separate"/>
    </w:r>
    <w:r w:rsidR="0066208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78" w:rsidRDefault="003B7278" w:rsidP="00E60638">
      <w:pPr>
        <w:spacing w:after="0" w:line="240" w:lineRule="auto"/>
      </w:pPr>
      <w:r>
        <w:separator/>
      </w:r>
    </w:p>
  </w:footnote>
  <w:footnote w:type="continuationSeparator" w:id="0">
    <w:p w:rsidR="003B7278" w:rsidRDefault="003B7278" w:rsidP="00E60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38" w:rsidRPr="003904DD" w:rsidRDefault="00E60638">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44" w:rsidRPr="00EB3744" w:rsidRDefault="00EB3744" w:rsidP="00EB3744">
    <w:pPr>
      <w:pStyle w:val="Header"/>
      <w:rPr>
        <w:lang w:val="id-ID"/>
      </w:rPr>
    </w:pPr>
    <w:r w:rsidRPr="00EB3744">
      <w:rPr>
        <w:lang w:val="id-ID"/>
      </w:rPr>
      <w:t xml:space="preserve">PENGARUH </w:t>
    </w:r>
    <w:r w:rsidRPr="00EB3744">
      <w:rPr>
        <w:i/>
        <w:lang w:val="id-ID"/>
      </w:rPr>
      <w:t>VIDEO ADVERTISING</w:t>
    </w:r>
    <w:r w:rsidRPr="00EB3744">
      <w:rPr>
        <w:lang w:val="id-ID"/>
      </w:rPr>
      <w:t xml:space="preserve">, </w:t>
    </w:r>
    <w:r w:rsidRPr="00EB3744">
      <w:rPr>
        <w:i/>
        <w:lang w:val="id-ID"/>
      </w:rPr>
      <w:t>SALES PROMOTION</w:t>
    </w:r>
    <w:r w:rsidRPr="00EB3744">
      <w:rPr>
        <w:lang w:val="id-ID"/>
      </w:rPr>
      <w:t xml:space="preserve"> </w:t>
    </w:r>
  </w:p>
  <w:p w:rsidR="00EB3744" w:rsidRPr="00EB3744" w:rsidRDefault="00EB3744" w:rsidP="00EB3744">
    <w:pPr>
      <w:pStyle w:val="Header"/>
      <w:rPr>
        <w:lang w:val="id-ID"/>
      </w:rPr>
    </w:pPr>
    <w:r w:rsidRPr="00EB3744">
      <w:rPr>
        <w:lang w:val="id-ID"/>
      </w:rPr>
      <w:t xml:space="preserve">DAN </w:t>
    </w:r>
    <w:r w:rsidRPr="00EB3744">
      <w:rPr>
        <w:i/>
        <w:lang w:val="id-ID"/>
      </w:rPr>
      <w:t>HEDONIC SHOPPING MOTIVATION</w:t>
    </w:r>
    <w:r w:rsidRPr="00EB3744">
      <w:rPr>
        <w:lang w:val="id-ID"/>
      </w:rPr>
      <w:t xml:space="preserve"> TERHADAP PEMBELIAN IMPULSIF PADA TIKTOK </w:t>
    </w:r>
    <w:r w:rsidRPr="00FD3016">
      <w:rPr>
        <w:lang w:val="id-ID"/>
      </w:rPr>
      <w:t xml:space="preserve">SHOP </w:t>
    </w:r>
  </w:p>
  <w:p w:rsidR="00E60638" w:rsidRPr="00EB3744" w:rsidRDefault="00EB3744" w:rsidP="00EB3744">
    <w:pPr>
      <w:pStyle w:val="Header"/>
    </w:pPr>
    <w:r w:rsidRPr="00EB3744">
      <w:rPr>
        <w:lang w:val="id-ID"/>
      </w:rPr>
      <w:t>DI KABUPATEN KEBUMEN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EA9"/>
    <w:multiLevelType w:val="hybridMultilevel"/>
    <w:tmpl w:val="0E4AB336"/>
    <w:lvl w:ilvl="0" w:tplc="BF884E0E">
      <w:start w:val="1"/>
      <w:numFmt w:val="decimal"/>
      <w:lvlText w:val="%1."/>
      <w:lvlJc w:val="left"/>
      <w:pPr>
        <w:ind w:left="720" w:hanging="360"/>
      </w:pPr>
      <w:rPr>
        <w:rFonts w:ascii="Times New Roman" w:eastAsia="Times New Roman" w:hAnsi="Times New Roman" w:cs="Times New Roman" w:hint="default"/>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231"/>
    <w:multiLevelType w:val="hybridMultilevel"/>
    <w:tmpl w:val="76C27028"/>
    <w:lvl w:ilvl="0" w:tplc="FF1A3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3509C"/>
    <w:multiLevelType w:val="hybridMultilevel"/>
    <w:tmpl w:val="FA3A0EA0"/>
    <w:lvl w:ilvl="0" w:tplc="51DE1510">
      <w:start w:val="1"/>
      <w:numFmt w:val="decimal"/>
      <w:lvlText w:val="%1."/>
      <w:lvlJc w:val="left"/>
      <w:pPr>
        <w:ind w:left="1440" w:hanging="360"/>
      </w:pPr>
      <w:rPr>
        <w:u w:val="none"/>
      </w:rPr>
    </w:lvl>
    <w:lvl w:ilvl="1" w:tplc="6234C16E">
      <w:start w:val="1"/>
      <w:numFmt w:val="lowerLetter"/>
      <w:lvlText w:val="%2."/>
      <w:lvlJc w:val="left"/>
      <w:pPr>
        <w:ind w:left="2160" w:hanging="360"/>
      </w:pPr>
      <w:rPr>
        <w:u w:val="none"/>
      </w:rPr>
    </w:lvl>
    <w:lvl w:ilvl="2" w:tplc="5148BCC6">
      <w:start w:val="1"/>
      <w:numFmt w:val="lowerRoman"/>
      <w:lvlText w:val="%3."/>
      <w:lvlJc w:val="right"/>
      <w:pPr>
        <w:ind w:left="2880" w:hanging="360"/>
      </w:pPr>
      <w:rPr>
        <w:u w:val="none"/>
      </w:rPr>
    </w:lvl>
    <w:lvl w:ilvl="3" w:tplc="6C1AA708">
      <w:start w:val="1"/>
      <w:numFmt w:val="decimal"/>
      <w:lvlText w:val="%4."/>
      <w:lvlJc w:val="left"/>
      <w:pPr>
        <w:ind w:left="3600" w:hanging="360"/>
      </w:pPr>
      <w:rPr>
        <w:color w:val="auto"/>
        <w:u w:val="none"/>
      </w:rPr>
    </w:lvl>
    <w:lvl w:ilvl="4" w:tplc="80B62D68">
      <w:start w:val="1"/>
      <w:numFmt w:val="lowerLetter"/>
      <w:lvlText w:val="%5."/>
      <w:lvlJc w:val="left"/>
      <w:pPr>
        <w:ind w:left="4320" w:hanging="360"/>
      </w:pPr>
      <w:rPr>
        <w:u w:val="none"/>
      </w:rPr>
    </w:lvl>
    <w:lvl w:ilvl="5" w:tplc="423A0E24">
      <w:start w:val="1"/>
      <w:numFmt w:val="lowerRoman"/>
      <w:lvlText w:val="%6."/>
      <w:lvlJc w:val="right"/>
      <w:pPr>
        <w:ind w:left="5040" w:hanging="360"/>
      </w:pPr>
      <w:rPr>
        <w:u w:val="none"/>
      </w:rPr>
    </w:lvl>
    <w:lvl w:ilvl="6" w:tplc="F5487476">
      <w:start w:val="1"/>
      <w:numFmt w:val="decimal"/>
      <w:lvlText w:val="%7."/>
      <w:lvlJc w:val="left"/>
      <w:pPr>
        <w:ind w:left="5760" w:hanging="360"/>
      </w:pPr>
      <w:rPr>
        <w:u w:val="none"/>
      </w:rPr>
    </w:lvl>
    <w:lvl w:ilvl="7" w:tplc="73FE4170">
      <w:start w:val="1"/>
      <w:numFmt w:val="lowerLetter"/>
      <w:lvlText w:val="%8."/>
      <w:lvlJc w:val="left"/>
      <w:pPr>
        <w:ind w:left="6480" w:hanging="360"/>
      </w:pPr>
      <w:rPr>
        <w:u w:val="none"/>
      </w:rPr>
    </w:lvl>
    <w:lvl w:ilvl="8" w:tplc="C49620FE">
      <w:start w:val="1"/>
      <w:numFmt w:val="lowerRoman"/>
      <w:lvlText w:val="%9."/>
      <w:lvlJc w:val="right"/>
      <w:pPr>
        <w:ind w:left="7200" w:hanging="360"/>
      </w:pPr>
      <w:rPr>
        <w:u w:val="none"/>
      </w:rPr>
    </w:lvl>
  </w:abstractNum>
  <w:abstractNum w:abstractNumId="3">
    <w:nsid w:val="224F6D31"/>
    <w:multiLevelType w:val="hybridMultilevel"/>
    <w:tmpl w:val="5A14472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247010BA"/>
    <w:multiLevelType w:val="hybridMultilevel"/>
    <w:tmpl w:val="E32A51F4"/>
    <w:lvl w:ilvl="0" w:tplc="11400F36">
      <w:start w:val="1"/>
      <w:numFmt w:val="decimal"/>
      <w:lvlText w:val="%1."/>
      <w:lvlJc w:val="left"/>
      <w:pPr>
        <w:ind w:left="720" w:hanging="360"/>
      </w:pPr>
      <w:rPr>
        <w:u w:val="none"/>
      </w:rPr>
    </w:lvl>
    <w:lvl w:ilvl="1" w:tplc="D8327364">
      <w:start w:val="1"/>
      <w:numFmt w:val="lowerLetter"/>
      <w:lvlText w:val="%2."/>
      <w:lvlJc w:val="left"/>
      <w:pPr>
        <w:ind w:left="1440" w:hanging="360"/>
      </w:pPr>
      <w:rPr>
        <w:u w:val="none"/>
      </w:rPr>
    </w:lvl>
    <w:lvl w:ilvl="2" w:tplc="5B008E80">
      <w:start w:val="1"/>
      <w:numFmt w:val="lowerRoman"/>
      <w:lvlText w:val="%3."/>
      <w:lvlJc w:val="right"/>
      <w:pPr>
        <w:ind w:left="2160" w:hanging="360"/>
      </w:pPr>
      <w:rPr>
        <w:u w:val="none"/>
      </w:rPr>
    </w:lvl>
    <w:lvl w:ilvl="3" w:tplc="6E24FD8C">
      <w:start w:val="1"/>
      <w:numFmt w:val="decimal"/>
      <w:lvlText w:val="%4."/>
      <w:lvlJc w:val="left"/>
      <w:pPr>
        <w:ind w:left="2880" w:hanging="360"/>
      </w:pPr>
      <w:rPr>
        <w:u w:val="none"/>
      </w:rPr>
    </w:lvl>
    <w:lvl w:ilvl="4" w:tplc="9ADC844C">
      <w:start w:val="1"/>
      <w:numFmt w:val="lowerLetter"/>
      <w:lvlText w:val="%5."/>
      <w:lvlJc w:val="left"/>
      <w:pPr>
        <w:ind w:left="3600" w:hanging="360"/>
      </w:pPr>
      <w:rPr>
        <w:u w:val="none"/>
      </w:rPr>
    </w:lvl>
    <w:lvl w:ilvl="5" w:tplc="E6C0D37E">
      <w:start w:val="1"/>
      <w:numFmt w:val="lowerRoman"/>
      <w:lvlText w:val="%6."/>
      <w:lvlJc w:val="right"/>
      <w:pPr>
        <w:ind w:left="4320" w:hanging="360"/>
      </w:pPr>
      <w:rPr>
        <w:u w:val="none"/>
      </w:rPr>
    </w:lvl>
    <w:lvl w:ilvl="6" w:tplc="04E4D93E">
      <w:start w:val="1"/>
      <w:numFmt w:val="decimal"/>
      <w:lvlText w:val="%7."/>
      <w:lvlJc w:val="left"/>
      <w:pPr>
        <w:ind w:left="5040" w:hanging="360"/>
      </w:pPr>
      <w:rPr>
        <w:u w:val="none"/>
      </w:rPr>
    </w:lvl>
    <w:lvl w:ilvl="7" w:tplc="9A588D32">
      <w:start w:val="1"/>
      <w:numFmt w:val="lowerLetter"/>
      <w:lvlText w:val="%8."/>
      <w:lvlJc w:val="left"/>
      <w:pPr>
        <w:ind w:left="5760" w:hanging="360"/>
      </w:pPr>
      <w:rPr>
        <w:u w:val="none"/>
      </w:rPr>
    </w:lvl>
    <w:lvl w:ilvl="8" w:tplc="45B46EEC">
      <w:start w:val="1"/>
      <w:numFmt w:val="lowerRoman"/>
      <w:lvlText w:val="%9."/>
      <w:lvlJc w:val="right"/>
      <w:pPr>
        <w:ind w:left="6480" w:hanging="360"/>
      </w:pPr>
      <w:rPr>
        <w:u w:val="none"/>
      </w:rPr>
    </w:lvl>
  </w:abstractNum>
  <w:abstractNum w:abstractNumId="5">
    <w:nsid w:val="25B95D06"/>
    <w:multiLevelType w:val="hybridMultilevel"/>
    <w:tmpl w:val="1586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C6D18"/>
    <w:multiLevelType w:val="hybridMultilevel"/>
    <w:tmpl w:val="26D289A8"/>
    <w:lvl w:ilvl="0" w:tplc="6F08E480">
      <w:start w:val="1"/>
      <w:numFmt w:val="decimal"/>
      <w:lvlText w:val="%1."/>
      <w:lvlJc w:val="left"/>
      <w:pPr>
        <w:ind w:left="862" w:hanging="360"/>
      </w:pPr>
      <w:rPr>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2B7F6092"/>
    <w:multiLevelType w:val="hybridMultilevel"/>
    <w:tmpl w:val="0072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E5D65"/>
    <w:multiLevelType w:val="hybridMultilevel"/>
    <w:tmpl w:val="8802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7A236169"/>
    <w:multiLevelType w:val="hybridMultilevel"/>
    <w:tmpl w:val="8D9AB268"/>
    <w:lvl w:ilvl="0" w:tplc="FF1A384E">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num w:numId="1">
    <w:abstractNumId w:val="9"/>
  </w:num>
  <w:num w:numId="2">
    <w:abstractNumId w:val="10"/>
  </w:num>
  <w:num w:numId="3">
    <w:abstractNumId w:val="5"/>
  </w:num>
  <w:num w:numId="4">
    <w:abstractNumId w:val="8"/>
  </w:num>
  <w:num w:numId="5">
    <w:abstractNumId w:val="3"/>
  </w:num>
  <w:num w:numId="6">
    <w:abstractNumId w:val="6"/>
  </w:num>
  <w:num w:numId="7">
    <w:abstractNumId w:val="7"/>
  </w:num>
  <w:num w:numId="8">
    <w:abstractNumId w:val="4"/>
  </w:num>
  <w:num w:numId="9">
    <w:abstractNumId w:val="1"/>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38"/>
    <w:rsid w:val="00044848"/>
    <w:rsid w:val="001B550C"/>
    <w:rsid w:val="001D14AA"/>
    <w:rsid w:val="001D2F29"/>
    <w:rsid w:val="003B7278"/>
    <w:rsid w:val="00453D24"/>
    <w:rsid w:val="005127F2"/>
    <w:rsid w:val="005C5FBD"/>
    <w:rsid w:val="00625B36"/>
    <w:rsid w:val="0066208E"/>
    <w:rsid w:val="00664A2E"/>
    <w:rsid w:val="008A2D53"/>
    <w:rsid w:val="008A5184"/>
    <w:rsid w:val="00941861"/>
    <w:rsid w:val="009F2106"/>
    <w:rsid w:val="00B96E93"/>
    <w:rsid w:val="00BB3776"/>
    <w:rsid w:val="00BD5B4D"/>
    <w:rsid w:val="00BE5B83"/>
    <w:rsid w:val="00C40B38"/>
    <w:rsid w:val="00CD0B59"/>
    <w:rsid w:val="00CD491B"/>
    <w:rsid w:val="00DC632F"/>
    <w:rsid w:val="00DE00C7"/>
    <w:rsid w:val="00DF76E8"/>
    <w:rsid w:val="00E60638"/>
    <w:rsid w:val="00EB3744"/>
    <w:rsid w:val="00F10C8F"/>
    <w:rsid w:val="00F86286"/>
    <w:rsid w:val="00FD30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0638"/>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E60638"/>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E60638"/>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E60638"/>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63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E6063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E6063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E60638"/>
    <w:rPr>
      <w:rFonts w:ascii="Times New Roman" w:eastAsia="SimSun" w:hAnsi="Times New Roman" w:cs="Times New Roman"/>
      <w:i/>
      <w:iCs/>
      <w:noProof/>
      <w:sz w:val="20"/>
      <w:szCs w:val="20"/>
      <w:lang w:val="en-US"/>
    </w:rPr>
  </w:style>
  <w:style w:type="paragraph" w:customStyle="1" w:styleId="Affiliation">
    <w:name w:val="Affiliation"/>
    <w:rsid w:val="00E6063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E60638"/>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60638"/>
    <w:rPr>
      <w:rFonts w:ascii="Times New Roman" w:eastAsia="SimSun" w:hAnsi="Times New Roman" w:cs="Times New Roman"/>
      <w:spacing w:val="-1"/>
      <w:sz w:val="20"/>
      <w:szCs w:val="20"/>
      <w:lang w:val="en-US"/>
    </w:rPr>
  </w:style>
  <w:style w:type="paragraph" w:customStyle="1" w:styleId="bulletlist">
    <w:name w:val="bullet list"/>
    <w:basedOn w:val="BodyText"/>
    <w:rsid w:val="00E60638"/>
    <w:pPr>
      <w:numPr>
        <w:numId w:val="1"/>
      </w:numPr>
      <w:tabs>
        <w:tab w:val="num" w:pos="648"/>
      </w:tabs>
      <w:ind w:left="357" w:hanging="357"/>
    </w:pPr>
  </w:style>
  <w:style w:type="paragraph" w:customStyle="1" w:styleId="equation">
    <w:name w:val="equation"/>
    <w:basedOn w:val="Normal"/>
    <w:rsid w:val="00E60638"/>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E60638"/>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E60638"/>
    <w:rPr>
      <w:i/>
      <w:iCs/>
      <w:sz w:val="15"/>
      <w:szCs w:val="15"/>
    </w:rPr>
  </w:style>
  <w:style w:type="paragraph" w:customStyle="1" w:styleId="tablecopy">
    <w:name w:val="table copy"/>
    <w:rsid w:val="00E6063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E6063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HeaderChar">
    <w:name w:val="Header Char"/>
    <w:basedOn w:val="DefaultParagraphFont"/>
    <w:link w:val="Header"/>
    <w:rsid w:val="00E60638"/>
    <w:rPr>
      <w:rFonts w:ascii="Times New Roman" w:eastAsia="SimSun" w:hAnsi="Times New Roman" w:cs="Times New Roman"/>
      <w:sz w:val="20"/>
      <w:szCs w:val="20"/>
      <w:lang w:val="en-US"/>
    </w:rPr>
  </w:style>
  <w:style w:type="paragraph" w:styleId="Footer">
    <w:name w:val="footer"/>
    <w:basedOn w:val="Normal"/>
    <w:link w:val="FooterChar"/>
    <w:uiPriority w:val="99"/>
    <w:qFormat/>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uiPriority w:val="99"/>
    <w:qFormat/>
    <w:rsid w:val="00E60638"/>
    <w:rPr>
      <w:rFonts w:ascii="Times New Roman" w:eastAsia="SimSun" w:hAnsi="Times New Roman" w:cs="Times New Roman"/>
      <w:sz w:val="20"/>
      <w:szCs w:val="20"/>
      <w:lang w:val="en-US"/>
    </w:rPr>
  </w:style>
  <w:style w:type="paragraph" w:customStyle="1" w:styleId="StyleAuthorBold">
    <w:name w:val="Style Author + Bold"/>
    <w:basedOn w:val="Normal"/>
    <w:rsid w:val="00E60638"/>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E60638"/>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E60638"/>
    <w:pPr>
      <w:spacing w:line="240" w:lineRule="auto"/>
      <w:ind w:left="567" w:right="567" w:firstLine="0"/>
    </w:pPr>
    <w:rPr>
      <w:szCs w:val="24"/>
    </w:rPr>
  </w:style>
  <w:style w:type="character" w:styleId="Hyperlink">
    <w:name w:val="Hyperlink"/>
    <w:basedOn w:val="DefaultParagraphFont"/>
    <w:uiPriority w:val="99"/>
    <w:unhideWhenUsed/>
    <w:rsid w:val="00E60638"/>
    <w:rPr>
      <w:color w:val="0000FF"/>
      <w:u w:val="single"/>
    </w:rPr>
  </w:style>
  <w:style w:type="paragraph" w:customStyle="1" w:styleId="DaftarPustaka">
    <w:name w:val="Daftar Pustaka"/>
    <w:basedOn w:val="Title"/>
    <w:qFormat/>
    <w:rsid w:val="00E60638"/>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E606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38"/>
    <w:rPr>
      <w:rFonts w:asciiTheme="majorHAnsi" w:eastAsiaTheme="majorEastAsia" w:hAnsiTheme="majorHAnsi" w:cstheme="majorBidi"/>
      <w:spacing w:val="-10"/>
      <w:kern w:val="28"/>
      <w:sz w:val="56"/>
      <w:szCs w:val="56"/>
    </w:rPr>
  </w:style>
  <w:style w:type="paragraph" w:styleId="BodyTextIndent3">
    <w:name w:val="Body Text Indent 3"/>
    <w:basedOn w:val="Normal"/>
    <w:link w:val="BodyTextIndent3Char"/>
    <w:uiPriority w:val="99"/>
    <w:semiHidden/>
    <w:unhideWhenUsed/>
    <w:rsid w:val="00BE5B83"/>
    <w:pPr>
      <w:spacing w:after="120"/>
      <w:ind w:left="360"/>
    </w:pPr>
    <w:rPr>
      <w:sz w:val="16"/>
      <w:szCs w:val="16"/>
    </w:rPr>
  </w:style>
  <w:style w:type="character" w:customStyle="1" w:styleId="BodyTextIndent3Char">
    <w:name w:val="Body Text Indent 3 Char"/>
    <w:basedOn w:val="DefaultParagraphFont"/>
    <w:link w:val="BodyTextIndent3"/>
    <w:uiPriority w:val="99"/>
    <w:rsid w:val="00BE5B83"/>
    <w:rPr>
      <w:sz w:val="16"/>
      <w:szCs w:val="16"/>
    </w:rPr>
  </w:style>
  <w:style w:type="paragraph" w:styleId="BalloonText">
    <w:name w:val="Balloon Text"/>
    <w:basedOn w:val="Normal"/>
    <w:link w:val="BalloonTextChar"/>
    <w:uiPriority w:val="99"/>
    <w:semiHidden/>
    <w:unhideWhenUsed/>
    <w:rsid w:val="00CD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9"/>
    <w:rPr>
      <w:rFonts w:ascii="Tahoma" w:hAnsi="Tahoma" w:cs="Tahoma"/>
      <w:sz w:val="16"/>
      <w:szCs w:val="16"/>
    </w:rPr>
  </w:style>
  <w:style w:type="paragraph" w:styleId="ListParagraph">
    <w:name w:val="List Paragraph"/>
    <w:aliases w:val="Daftar Tabel,Body of text,skripsi,Body Text Char1,Char Char2,List Paragraph2,spasi 2 taiiii,l,nana"/>
    <w:basedOn w:val="Normal"/>
    <w:uiPriority w:val="34"/>
    <w:qFormat/>
    <w:rsid w:val="00664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0638"/>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E60638"/>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E60638"/>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E60638"/>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63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E6063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E6063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E60638"/>
    <w:rPr>
      <w:rFonts w:ascii="Times New Roman" w:eastAsia="SimSun" w:hAnsi="Times New Roman" w:cs="Times New Roman"/>
      <w:i/>
      <w:iCs/>
      <w:noProof/>
      <w:sz w:val="20"/>
      <w:szCs w:val="20"/>
      <w:lang w:val="en-US"/>
    </w:rPr>
  </w:style>
  <w:style w:type="paragraph" w:customStyle="1" w:styleId="Affiliation">
    <w:name w:val="Affiliation"/>
    <w:rsid w:val="00E6063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E60638"/>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60638"/>
    <w:rPr>
      <w:rFonts w:ascii="Times New Roman" w:eastAsia="SimSun" w:hAnsi="Times New Roman" w:cs="Times New Roman"/>
      <w:spacing w:val="-1"/>
      <w:sz w:val="20"/>
      <w:szCs w:val="20"/>
      <w:lang w:val="en-US"/>
    </w:rPr>
  </w:style>
  <w:style w:type="paragraph" w:customStyle="1" w:styleId="bulletlist">
    <w:name w:val="bullet list"/>
    <w:basedOn w:val="BodyText"/>
    <w:rsid w:val="00E60638"/>
    <w:pPr>
      <w:numPr>
        <w:numId w:val="1"/>
      </w:numPr>
      <w:tabs>
        <w:tab w:val="num" w:pos="648"/>
      </w:tabs>
      <w:ind w:left="357" w:hanging="357"/>
    </w:pPr>
  </w:style>
  <w:style w:type="paragraph" w:customStyle="1" w:styleId="equation">
    <w:name w:val="equation"/>
    <w:basedOn w:val="Normal"/>
    <w:rsid w:val="00E60638"/>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E60638"/>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E60638"/>
    <w:rPr>
      <w:i/>
      <w:iCs/>
      <w:sz w:val="15"/>
      <w:szCs w:val="15"/>
    </w:rPr>
  </w:style>
  <w:style w:type="paragraph" w:customStyle="1" w:styleId="tablecopy">
    <w:name w:val="table copy"/>
    <w:rsid w:val="00E6063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E6063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HeaderChar">
    <w:name w:val="Header Char"/>
    <w:basedOn w:val="DefaultParagraphFont"/>
    <w:link w:val="Header"/>
    <w:rsid w:val="00E60638"/>
    <w:rPr>
      <w:rFonts w:ascii="Times New Roman" w:eastAsia="SimSun" w:hAnsi="Times New Roman" w:cs="Times New Roman"/>
      <w:sz w:val="20"/>
      <w:szCs w:val="20"/>
      <w:lang w:val="en-US"/>
    </w:rPr>
  </w:style>
  <w:style w:type="paragraph" w:styleId="Footer">
    <w:name w:val="footer"/>
    <w:basedOn w:val="Normal"/>
    <w:link w:val="FooterChar"/>
    <w:uiPriority w:val="99"/>
    <w:qFormat/>
    <w:rsid w:val="00E60638"/>
    <w:pPr>
      <w:tabs>
        <w:tab w:val="center" w:pos="4513"/>
        <w:tab w:val="right" w:pos="9026"/>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uiPriority w:val="99"/>
    <w:qFormat/>
    <w:rsid w:val="00E60638"/>
    <w:rPr>
      <w:rFonts w:ascii="Times New Roman" w:eastAsia="SimSun" w:hAnsi="Times New Roman" w:cs="Times New Roman"/>
      <w:sz w:val="20"/>
      <w:szCs w:val="20"/>
      <w:lang w:val="en-US"/>
    </w:rPr>
  </w:style>
  <w:style w:type="paragraph" w:customStyle="1" w:styleId="StyleAuthorBold">
    <w:name w:val="Style Author + Bold"/>
    <w:basedOn w:val="Normal"/>
    <w:rsid w:val="00E60638"/>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E60638"/>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E60638"/>
    <w:pPr>
      <w:spacing w:line="240" w:lineRule="auto"/>
      <w:ind w:left="567" w:right="567" w:firstLine="0"/>
    </w:pPr>
    <w:rPr>
      <w:szCs w:val="24"/>
    </w:rPr>
  </w:style>
  <w:style w:type="character" w:styleId="Hyperlink">
    <w:name w:val="Hyperlink"/>
    <w:basedOn w:val="DefaultParagraphFont"/>
    <w:uiPriority w:val="99"/>
    <w:unhideWhenUsed/>
    <w:rsid w:val="00E60638"/>
    <w:rPr>
      <w:color w:val="0000FF"/>
      <w:u w:val="single"/>
    </w:rPr>
  </w:style>
  <w:style w:type="paragraph" w:customStyle="1" w:styleId="DaftarPustaka">
    <w:name w:val="Daftar Pustaka"/>
    <w:basedOn w:val="Title"/>
    <w:qFormat/>
    <w:rsid w:val="00E60638"/>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E606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38"/>
    <w:rPr>
      <w:rFonts w:asciiTheme="majorHAnsi" w:eastAsiaTheme="majorEastAsia" w:hAnsiTheme="majorHAnsi" w:cstheme="majorBidi"/>
      <w:spacing w:val="-10"/>
      <w:kern w:val="28"/>
      <w:sz w:val="56"/>
      <w:szCs w:val="56"/>
    </w:rPr>
  </w:style>
  <w:style w:type="paragraph" w:styleId="BodyTextIndent3">
    <w:name w:val="Body Text Indent 3"/>
    <w:basedOn w:val="Normal"/>
    <w:link w:val="BodyTextIndent3Char"/>
    <w:uiPriority w:val="99"/>
    <w:semiHidden/>
    <w:unhideWhenUsed/>
    <w:rsid w:val="00BE5B83"/>
    <w:pPr>
      <w:spacing w:after="120"/>
      <w:ind w:left="360"/>
    </w:pPr>
    <w:rPr>
      <w:sz w:val="16"/>
      <w:szCs w:val="16"/>
    </w:rPr>
  </w:style>
  <w:style w:type="character" w:customStyle="1" w:styleId="BodyTextIndent3Char">
    <w:name w:val="Body Text Indent 3 Char"/>
    <w:basedOn w:val="DefaultParagraphFont"/>
    <w:link w:val="BodyTextIndent3"/>
    <w:uiPriority w:val="99"/>
    <w:rsid w:val="00BE5B83"/>
    <w:rPr>
      <w:sz w:val="16"/>
      <w:szCs w:val="16"/>
    </w:rPr>
  </w:style>
  <w:style w:type="paragraph" w:styleId="BalloonText">
    <w:name w:val="Balloon Text"/>
    <w:basedOn w:val="Normal"/>
    <w:link w:val="BalloonTextChar"/>
    <w:uiPriority w:val="99"/>
    <w:semiHidden/>
    <w:unhideWhenUsed/>
    <w:rsid w:val="00CD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9"/>
    <w:rPr>
      <w:rFonts w:ascii="Tahoma" w:hAnsi="Tahoma" w:cs="Tahoma"/>
      <w:sz w:val="16"/>
      <w:szCs w:val="16"/>
    </w:rPr>
  </w:style>
  <w:style w:type="paragraph" w:styleId="ListParagraph">
    <w:name w:val="List Paragraph"/>
    <w:aliases w:val="Daftar Tabel,Body of text,skripsi,Body Text Char1,Char Char2,List Paragraph2,spasi 2 taiiii,l,nana"/>
    <w:basedOn w:val="Normal"/>
    <w:uiPriority w:val="34"/>
    <w:qFormat/>
    <w:rsid w:val="00664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30419">
      <w:bodyDiv w:val="1"/>
      <w:marLeft w:val="0"/>
      <w:marRight w:val="0"/>
      <w:marTop w:val="0"/>
      <w:marBottom w:val="0"/>
      <w:divBdr>
        <w:top w:val="none" w:sz="0" w:space="0" w:color="auto"/>
        <w:left w:val="none" w:sz="0" w:space="0" w:color="auto"/>
        <w:bottom w:val="none" w:sz="0" w:space="0" w:color="auto"/>
        <w:right w:val="none" w:sz="0" w:space="0" w:color="auto"/>
      </w:divBdr>
    </w:div>
    <w:div w:id="697580845">
      <w:bodyDiv w:val="1"/>
      <w:marLeft w:val="0"/>
      <w:marRight w:val="0"/>
      <w:marTop w:val="0"/>
      <w:marBottom w:val="0"/>
      <w:divBdr>
        <w:top w:val="none" w:sz="0" w:space="0" w:color="auto"/>
        <w:left w:val="none" w:sz="0" w:space="0" w:color="auto"/>
        <w:bottom w:val="none" w:sz="0" w:space="0" w:color="auto"/>
        <w:right w:val="none" w:sz="0" w:space="0" w:color="auto"/>
      </w:divBdr>
    </w:div>
    <w:div w:id="10055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validnews.id/kultura/shopping-center-semakin-mempermudah-ekosistem-belanja-di-tiktok" TargetMode="External"/><Relationship Id="rId2" Type="http://schemas.openxmlformats.org/officeDocument/2006/relationships/numbering" Target="numbering.xml"/><Relationship Id="rId16" Type="http://schemas.openxmlformats.org/officeDocument/2006/relationships/hyperlink" Target="https://www.topbrand-award.com/top-brand-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33830/jom.v16i1.780.2020"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33603/jibm.v3i2.2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B96F-4A38-418E-999B-604BE040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mazianz</dc:creator>
  <cp:keywords>ianz</cp:keywords>
  <cp:lastModifiedBy>windows</cp:lastModifiedBy>
  <cp:revision>2</cp:revision>
  <dcterms:created xsi:type="dcterms:W3CDTF">2023-03-14T16:28:00Z</dcterms:created>
  <dcterms:modified xsi:type="dcterms:W3CDTF">2023-03-14T16:28:00Z</dcterms:modified>
</cp:coreProperties>
</file>